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 </w:t>
      </w:r>
    </w:p>
    <w:p w:rsidR="00951A7E" w:rsidRDefault="00951A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51A7E" w:rsidRDefault="00951A7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51A7E" w:rsidRDefault="00951A7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 ПРАКТИКИ</w:t>
      </w:r>
    </w:p>
    <w:p w:rsidR="00951A7E" w:rsidRDefault="00951A7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Технологическая (проектно-технологическая) практика</w:t>
      </w:r>
    </w:p>
    <w:p w:rsidR="00951A7E" w:rsidRDefault="00951A7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1A7E" w:rsidRDefault="00951A7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322" w:type="dxa"/>
        <w:tblLook w:val="00A0" w:firstRow="1" w:lastRow="0" w:firstColumn="1" w:lastColumn="0" w:noHBand="0" w:noVBand="0"/>
      </w:tblPr>
      <w:tblGrid>
        <w:gridCol w:w="3646"/>
        <w:gridCol w:w="5676"/>
      </w:tblGrid>
      <w:tr w:rsidR="00951A7E" w:rsidTr="007006A8">
        <w:trPr>
          <w:trHeight w:val="409"/>
        </w:trPr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A7E" w:rsidRDefault="00951A7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951A7E" w:rsidTr="007006A8">
        <w:trPr>
          <w:trHeight w:val="402"/>
        </w:trPr>
        <w:tc>
          <w:tcPr>
            <w:tcW w:w="3646" w:type="dxa"/>
          </w:tcPr>
          <w:p w:rsidR="007006A8" w:rsidRDefault="007006A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51A7E" w:rsidRDefault="00951A7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6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06A8" w:rsidRDefault="007006A8">
            <w:pPr>
              <w:jc w:val="both"/>
              <w:rPr>
                <w:sz w:val="28"/>
                <w:szCs w:val="28"/>
              </w:rPr>
            </w:pPr>
          </w:p>
          <w:p w:rsidR="00951A7E" w:rsidRDefault="00951A7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951A7E" w:rsidTr="007006A8"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51A7E" w:rsidTr="007006A8">
        <w:tc>
          <w:tcPr>
            <w:tcW w:w="3646" w:type="dxa"/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A7E" w:rsidRDefault="00951A7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51A7E" w:rsidRDefault="00951A7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006A8" w:rsidRDefault="007006A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51A7E" w:rsidRDefault="00951A7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pStyle w:val="Style11"/>
        <w:widowControl/>
        <w:ind w:firstLine="709"/>
        <w:jc w:val="both"/>
      </w:pPr>
      <w:r>
        <w:lastRenderedPageBreak/>
        <w:t>Программа практики</w:t>
      </w:r>
      <w:r>
        <w:rPr>
          <w:bCs/>
        </w:rPr>
        <w:t xml:space="preserve"> </w:t>
      </w:r>
      <w:r>
        <w:t>составлена в соответствии с требованиями федерального государственного образовательного стандарта высшего образования по направлению 38.03.05 «</w:t>
      </w:r>
      <w:r>
        <w:rPr>
          <w:color w:val="000000"/>
        </w:rPr>
        <w:t>Бизнес-информатика</w:t>
      </w:r>
      <w:r>
        <w:t>».</w:t>
      </w:r>
    </w:p>
    <w:p w:rsidR="00951A7E" w:rsidRDefault="00951A7E">
      <w:pPr>
        <w:pStyle w:val="Style11"/>
        <w:widowControl/>
        <w:ind w:firstLine="709"/>
        <w:jc w:val="both"/>
        <w:rPr>
          <w:color w:val="000000"/>
        </w:rPr>
      </w:pPr>
      <w:r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</w:t>
      </w:r>
      <w:r>
        <w:rPr>
          <w:color w:val="000000"/>
        </w:rPr>
        <w:t xml:space="preserve">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</w:rPr>
          <w:t>2014 г</w:t>
        </w:r>
      </w:smartTag>
      <w:r>
        <w:rPr>
          <w:color w:val="000000"/>
        </w:rPr>
        <w:t>. N АК-44/05вн).</w:t>
      </w:r>
    </w:p>
    <w:p w:rsidR="00951A7E" w:rsidRDefault="00951A7E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ind w:firstLine="709"/>
        <w:jc w:val="both"/>
        <w:rPr>
          <w:sz w:val="24"/>
          <w:szCs w:val="24"/>
        </w:rPr>
      </w:pPr>
    </w:p>
    <w:p w:rsidR="00951A7E" w:rsidRDefault="00951A7E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51A7E" w:rsidRDefault="00951A7E">
      <w:pPr>
        <w:widowControl w:val="0"/>
        <w:autoSpaceDE w:val="0"/>
        <w:autoSpaceDN w:val="0"/>
        <w:ind w:firstLine="709"/>
        <w:jc w:val="both"/>
        <w:rPr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  <w:t>Содержание: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 Вид практики, способы и формы ее проведения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 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 Место практики в структуре ОПОП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 Объем практики в зачетных единицах и ее продолжительности в неделях и академических часах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 Содержание практики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Формы отчетности по практике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1A7E" w:rsidRDefault="00951A7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Вид практики, способы и формы ее проведения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Вид практики – производственная  практика.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«Технологическая (проектно-технологическая) практика». Практика запланирована для обучающихся, осваивающих программу по направлению подготовки 38.03.05 Бизнес-информатика.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Способ проведения практики – выездная, стационарная.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Форма проведения практики – дискретная.</w:t>
      </w:r>
    </w:p>
    <w:p w:rsidR="00951A7E" w:rsidRDefault="00951A7E">
      <w:pPr>
        <w:jc w:val="both"/>
        <w:rPr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Цель </w:t>
      </w:r>
      <w:r>
        <w:rPr>
          <w:snapToGrid w:val="0"/>
          <w:color w:val="000000"/>
          <w:sz w:val="24"/>
          <w:szCs w:val="24"/>
        </w:rPr>
        <w:t>практики: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951A7E" w:rsidRDefault="00951A7E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bCs/>
          <w:sz w:val="24"/>
          <w:szCs w:val="24"/>
        </w:rPr>
        <w:t>38.03.05 Бизнес-информатика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51A7E" w:rsidRDefault="00951A7E">
      <w:pPr>
        <w:ind w:left="176" w:hanging="176"/>
        <w:jc w:val="both"/>
        <w:rPr>
          <w:sz w:val="24"/>
          <w:szCs w:val="24"/>
        </w:rPr>
      </w:pPr>
    </w:p>
    <w:p w:rsidR="00951A7E" w:rsidRDefault="00951A7E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 xml:space="preserve">Задачами </w:t>
      </w:r>
      <w:r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51A7E" w:rsidRDefault="00951A7E">
      <w:pPr>
        <w:autoSpaceDE w:val="0"/>
        <w:autoSpaceDN w:val="0"/>
        <w:jc w:val="both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 документацией организации;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с содержанием и особенностями работы специалиста в области бизнес-информатики;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закреплению, углублению и обогащению  знаний, полученных обучающимися в процессе теоретического обучения, их применение в решении конкретных профессональных задач;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практических умений, навыков и профессионально значимых качеств личности; </w:t>
      </w:r>
    </w:p>
    <w:p w:rsidR="00951A7E" w:rsidRDefault="00951A7E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профессиональной деятельности</w:t>
      </w:r>
      <w:r>
        <w:rPr>
          <w:color w:val="000000"/>
          <w:sz w:val="24"/>
          <w:szCs w:val="24"/>
          <w:lang w:eastAsia="ru-RU"/>
        </w:rPr>
        <w:t>;</w:t>
      </w:r>
    </w:p>
    <w:p w:rsidR="00951A7E" w:rsidRDefault="00951A7E">
      <w:pPr>
        <w:autoSpaceDE w:val="0"/>
        <w:autoSpaceDN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951A7E" w:rsidRDefault="00951A7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Место практики</w:t>
      </w:r>
      <w:r>
        <w:rPr>
          <w:sz w:val="24"/>
          <w:szCs w:val="24"/>
        </w:rPr>
        <w:t xml:space="preserve"> – проводится в организациях</w:t>
      </w:r>
      <w:r>
        <w:rPr>
          <w:bCs/>
          <w:sz w:val="24"/>
          <w:szCs w:val="24"/>
        </w:rPr>
        <w:t xml:space="preserve"> различного типа. </w:t>
      </w:r>
      <w:r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практики составлена в соответствии с: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  <w:szCs w:val="24"/>
          </w:rPr>
          <w:t>2001 г</w:t>
        </w:r>
      </w:smartTag>
      <w:r>
        <w:rPr>
          <w:sz w:val="24"/>
          <w:szCs w:val="24"/>
        </w:rPr>
        <w:t xml:space="preserve">. № 197-ФЗ (ред. от 13.07.2015); </w:t>
      </w:r>
    </w:p>
    <w:p w:rsidR="00E53D8E" w:rsidRPr="00E53D8E" w:rsidRDefault="00951A7E" w:rsidP="00E53D8E">
      <w:pPr>
        <w:numPr>
          <w:ilvl w:val="0"/>
          <w:numId w:val="1"/>
        </w:numPr>
        <w:rPr>
          <w:bCs/>
          <w:sz w:val="24"/>
          <w:szCs w:val="24"/>
        </w:rPr>
      </w:pPr>
      <w:r w:rsidRPr="00E53D8E">
        <w:rPr>
          <w:sz w:val="24"/>
          <w:szCs w:val="24"/>
        </w:rPr>
        <w:t xml:space="preserve">Порядком </w:t>
      </w:r>
      <w:r w:rsidR="00E53D8E" w:rsidRPr="00E53D8E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51A7E" w:rsidRPr="00E53D8E" w:rsidRDefault="00951A7E" w:rsidP="00E53D8E">
      <w:pPr>
        <w:numPr>
          <w:ilvl w:val="0"/>
          <w:numId w:val="1"/>
        </w:numPr>
        <w:jc w:val="both"/>
        <w:rPr>
          <w:sz w:val="24"/>
          <w:szCs w:val="24"/>
        </w:rPr>
      </w:pPr>
      <w:r w:rsidRPr="00E53D8E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38.03.05 «Бизнес-информатика» и уровню высшего образования Бакалавриат, утвержденным приказом Минобрнауки России от 29.06.2020 № 838</w:t>
      </w:r>
      <w:r w:rsidRPr="00E53D8E">
        <w:rPr>
          <w:sz w:val="24"/>
          <w:szCs w:val="24"/>
        </w:rPr>
        <w:t>;</w:t>
      </w:r>
    </w:p>
    <w:p w:rsidR="00951A7E" w:rsidRDefault="00951A7E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numPr>
          <w:ilvl w:val="0"/>
          <w:numId w:val="1"/>
        </w:numPr>
        <w:ind w:right="2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профессиональных стандартов:</w:t>
      </w:r>
    </w:p>
    <w:p w:rsidR="00951A7E" w:rsidRDefault="00951A7E" w:rsidP="00440F30">
      <w:pPr>
        <w:pStyle w:val="a4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Профессиональный стандарт «Менеджер продуктов в области информационных технологий», утвержденный приказом Министерства труда и социальной защиты Российской Федерации от 20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 xml:space="preserve">. № 915н (зарегистрирован Министерством юстиции Российской Федерации 18 декабря  </w:t>
      </w:r>
      <w:smartTag w:uri="urn:schemas-microsoft-com:office:smarttags" w:element="metricconverter">
        <w:smartTagPr>
          <w:attr w:name="ProductID" w:val="2014 г"/>
        </w:smartTagPr>
        <w:r>
          <w:rPr>
            <w:sz w:val="24"/>
            <w:szCs w:val="24"/>
          </w:rPr>
          <w:t>2014 г</w:t>
        </w:r>
      </w:smartTag>
      <w:r>
        <w:rPr>
          <w:sz w:val="24"/>
          <w:szCs w:val="24"/>
        </w:rPr>
        <w:t>., регистрационный №</w:t>
      </w:r>
      <w:r>
        <w:t xml:space="preserve"> </w:t>
      </w:r>
      <w:r>
        <w:rPr>
          <w:sz w:val="24"/>
          <w:szCs w:val="24"/>
        </w:rPr>
        <w:t>35273)</w:t>
      </w:r>
    </w:p>
    <w:p w:rsidR="00951A7E" w:rsidRDefault="00951A7E" w:rsidP="00440F30">
      <w:pPr>
        <w:pStyle w:val="a4"/>
        <w:numPr>
          <w:ilvl w:val="1"/>
          <w:numId w:val="1"/>
        </w:numPr>
        <w:tabs>
          <w:tab w:val="num" w:pos="1124"/>
        </w:tabs>
        <w:autoSpaceDE w:val="0"/>
        <w:autoSpaceDN w:val="0"/>
        <w:ind w:left="0" w:firstLineChars="314" w:firstLine="7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Профессиональный стандарт «Специалист по платежным системам», утвержденный приказом Министерства труда и социальной защиты Российской Федерации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 № 204н (зарегистрирован Министерством юстиции Российской Федерации 23 апреля 2015г., регистрационный № 37025)</w:t>
      </w:r>
    </w:p>
    <w:p w:rsidR="00951A7E" w:rsidRDefault="00951A7E">
      <w:pPr>
        <w:ind w:left="1129" w:right="2"/>
        <w:jc w:val="both"/>
        <w:rPr>
          <w:sz w:val="24"/>
          <w:szCs w:val="24"/>
        </w:rPr>
      </w:pP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ind w:left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951A7E" w:rsidRDefault="00951A7E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51A7E">
        <w:trPr>
          <w:trHeight w:val="795"/>
        </w:trPr>
        <w:tc>
          <w:tcPr>
            <w:tcW w:w="20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51A7E" w:rsidRDefault="00951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51A7E" w:rsidRDefault="00951A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 ограничения</w:t>
            </w:r>
          </w:p>
          <w:p w:rsidR="00951A7E" w:rsidRDefault="00951A7E">
            <w:pPr>
              <w:suppressAutoHyphens/>
              <w:spacing w:after="160" w:line="254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определять круг задач в рамках поставленной цели, </w:t>
            </w:r>
            <w:r>
              <w:rPr>
                <w:sz w:val="24"/>
                <w:szCs w:val="24"/>
                <w:lang w:eastAsia="hi-IN" w:bidi="hi-IN"/>
              </w:rPr>
              <w:t>рассматривать возможные варианты решения задач, критически оценивая их достоинства и недостатки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с учётом существующих ресурсов и ограничений для выбора оптимального варианта решения</w:t>
            </w:r>
          </w:p>
          <w:p w:rsidR="00951A7E" w:rsidRDefault="00951A7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УК-2.3.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инструментами для достижения задач, подчинённых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способы решения задач в рамках поставленной цели.   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s8"/>
                <w:color w:val="000000"/>
              </w:rPr>
              <w:t> </w:t>
            </w:r>
            <w:r>
              <w:rPr>
                <w:sz w:val="24"/>
                <w:szCs w:val="24"/>
              </w:rPr>
              <w:t>Умеет: 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ab/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>
              <w:rPr>
                <w:sz w:val="24"/>
                <w:szCs w:val="24"/>
              </w:rPr>
              <w:t>проекта, деятельности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УК-3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951A7E" w:rsidRDefault="00951A7E" w:rsidP="00440F30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951A7E" w:rsidRDefault="00951A7E" w:rsidP="00440F30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suppressAutoHyphens/>
              <w:spacing w:after="160" w:line="254" w:lineRule="auto"/>
              <w:ind w:right="95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устанавливать и поддерживать взаимодействие, обеспечивающее успешную работу в команде</w:t>
            </w:r>
          </w:p>
          <w:p w:rsidR="00951A7E" w:rsidRDefault="00951A7E" w:rsidP="00440F30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suppressAutoHyphens/>
              <w:spacing w:line="254" w:lineRule="auto"/>
              <w:ind w:right="96" w:firstLineChars="4" w:firstLine="1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УК-3.3.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социального взаимодействия</w:t>
            </w:r>
          </w:p>
          <w:p w:rsidR="00951A7E" w:rsidRDefault="00951A7E" w:rsidP="00440F30">
            <w:pPr>
              <w:suppressAutoHyphens/>
              <w:spacing w:after="160" w:line="254" w:lineRule="auto"/>
              <w:ind w:right="95" w:firstLineChars="4" w:firstLine="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особенности социального  взаимодействия  и сотруничества в команде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коммуникативные навыки для достижения поставленной цели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межличностного общения и взаимодействия в коллективе в рамках профессиональной деятельности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3827" w:type="dxa"/>
          </w:tcPr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УК-4.1. 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правила государственного языка Российской Федерации и иностранного(ых) языка(ов); основы деловой коммуникации</w:t>
            </w:r>
          </w:p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951A7E" w:rsidRDefault="00951A7E">
            <w:pPr>
              <w:tabs>
                <w:tab w:val="left" w:pos="41"/>
              </w:tabs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УК-4.3.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деловой коммуникации на государственном языке, основы применения  иностранного языка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правила государственного языка и иностранного языка в рамках деловой коммуникации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применения государственного и иностранных языков в профессиональной деятельности</w:t>
            </w:r>
          </w:p>
        </w:tc>
      </w:tr>
      <w:tr w:rsidR="00951A7E">
        <w:trPr>
          <w:trHeight w:val="1635"/>
        </w:trPr>
        <w:tc>
          <w:tcPr>
            <w:tcW w:w="2093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951A7E" w:rsidRDefault="00951A7E">
            <w:pPr>
              <w:suppressAutoHyphens/>
              <w:spacing w:after="160" w:line="235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УК-5.2. 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УК-5.3. 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</w:t>
            </w: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Знает: основы межкультурной коммуникации в бизнес-среде 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Умеет: взаимодействовать с окружающими в рамках профессиональной деятельности 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социального взаимодействия в рамках профессиональной деятельности с учетом межкультурного разнообразия и социкультурных особенностей собеседников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УК-6.1. Знает: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основные приёмы эффективного управления собственным временем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УК-6.2. Умеет: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эффективно планировать и контролировать собственное время; оценивать и использовать свои ресурсы для саморазвития; анализировать собственную деятельность</w:t>
            </w:r>
          </w:p>
          <w:p w:rsidR="00951A7E" w:rsidRDefault="00951A7E">
            <w:pPr>
              <w:suppressAutoHyphens/>
              <w:spacing w:after="160" w:line="254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hi-IN" w:bidi="hi-IN"/>
              </w:rPr>
              <w:t xml:space="preserve">УК-6.3. Владеет: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методами управления собственным временем; методами планирования и реализации траектории своего профессионального и личностного роста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основы эффективного планирования рабочего дня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применять полученные знания по тайм-менеджменту в профессиональной деятельности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Владеет: навыками организации и планирования собственным временем с учетом реализации личного и профессионального роста</w:t>
            </w:r>
          </w:p>
        </w:tc>
      </w:tr>
      <w:tr w:rsidR="00951A7E">
        <w:trPr>
          <w:trHeight w:val="127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ОПК-2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ОПК-2.1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способы сбора и анализа информации;  особенности функционирования рынка информационных систем и ИКТ; актуальное состояние рынка информационных систем и ИКТ; 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ОПК-2.2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</w:t>
            </w:r>
            <w:r>
              <w:rPr>
                <w:sz w:val="24"/>
                <w:szCs w:val="24"/>
                <w:lang w:eastAsia="hi-IN" w:bidi="hi-IN"/>
              </w:rPr>
              <w:t>: проводить маркетинговое исследование и анализ рынка информационных систем и ИКТ; составлять   бизнес-планы; выбирать информационные сервисы, наиболее соответствующие потребностям предприятия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ОПК-2.3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выявления набора альтернативных решений, методами их оценки и выбора рационального решения,  в частности, навыками выбора оптимальных информационных систем для решения задач управления бизнесом.</w:t>
            </w:r>
          </w:p>
        </w:tc>
        <w:tc>
          <w:tcPr>
            <w:tcW w:w="3827" w:type="dxa"/>
          </w:tcPr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Знает: методы сбора и обработки информации, необходимые при проведении маркетингового исследования рынка информационных систем и информационно-коммуникационных технологий, особенности составления бизнес-планов для проектов в области информационных технологий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ориентироваться в многообразии информационных технологий, выбирать информационную систему и другое программное обеспечение для организации ИТ-инфраструктуры организации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 выбора оптимальных информационных систем для организации, наиболее соответствующих ее потребностям </w:t>
            </w:r>
          </w:p>
        </w:tc>
      </w:tr>
      <w:tr w:rsidR="00951A7E">
        <w:trPr>
          <w:trHeight w:val="3885"/>
        </w:trPr>
        <w:tc>
          <w:tcPr>
            <w:tcW w:w="2093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ОПК-5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ОПК-5.1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деловой этики, </w:t>
            </w:r>
            <w:r>
              <w:rPr>
                <w:bCs/>
                <w:sz w:val="24"/>
                <w:szCs w:val="24"/>
                <w:lang w:eastAsia="hi-IN" w:bidi="hi-IN"/>
              </w:rPr>
              <w:t>технологии представления информации, в частности, подготовки и проведения презентаций</w:t>
            </w:r>
            <w:r>
              <w:rPr>
                <w:sz w:val="24"/>
                <w:szCs w:val="24"/>
                <w:lang w:eastAsia="hi-IN" w:bidi="hi-IN"/>
              </w:rPr>
              <w:t>, модели жизненного цикла информационных систем; регламенты для организации управления процессами жизненного цикла информационных систем; способы организации взаимодействия с заказчиками и потенциальными заказчиками ИТ-проектов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ОПК-5.2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 организовывать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 xml:space="preserve">взаимодействие с клиентами и партнёрами </w:t>
            </w:r>
            <w:r>
              <w:rPr>
                <w:sz w:val="24"/>
                <w:szCs w:val="24"/>
                <w:lang w:eastAsia="hi-IN" w:bidi="hi-IN"/>
              </w:rPr>
              <w:t>в процессе решения задач управления жизненным циклом информационных систем и ИКТ</w:t>
            </w:r>
          </w:p>
          <w:p w:rsidR="00951A7E" w:rsidRDefault="00951A7E">
            <w:pPr>
              <w:suppressAutoHyphens/>
              <w:spacing w:after="160" w:line="25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ОПК-5.3</w:t>
            </w:r>
          </w:p>
          <w:p w:rsidR="00951A7E" w:rsidRDefault="00951A7E">
            <w:pPr>
              <w:suppressAutoHyphens/>
              <w:spacing w:after="160" w:line="254" w:lineRule="auto"/>
              <w:ind w:right="9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bCs/>
                <w:sz w:val="24"/>
                <w:szCs w:val="24"/>
                <w:lang w:eastAsia="hi-IN" w:bidi="hi-IN"/>
              </w:rPr>
              <w:t xml:space="preserve">навыками </w:t>
            </w:r>
            <w:r>
              <w:rPr>
                <w:sz w:val="24"/>
                <w:szCs w:val="24"/>
                <w:lang w:eastAsia="hi-IN" w:bidi="hi-IN"/>
              </w:rPr>
              <w:t>проведения презентаций, переговоров, публичных выступлений; навыками организационного обеспечения выполнения работ на всех стадиях жизненного цикла информационных систем и ИКТ</w:t>
            </w:r>
          </w:p>
        </w:tc>
        <w:tc>
          <w:tcPr>
            <w:tcW w:w="3827" w:type="dxa"/>
          </w:tcPr>
          <w:p w:rsidR="00951A7E" w:rsidRDefault="00951A7E">
            <w:pPr>
              <w:pStyle w:val="a4"/>
              <w:widowControl w:val="0"/>
              <w:suppressAutoHyphens/>
              <w:ind w:left="0"/>
              <w:jc w:val="both"/>
            </w:pPr>
            <w:r>
              <w:rPr>
                <w:sz w:val="24"/>
                <w:szCs w:val="24"/>
              </w:rPr>
              <w:t xml:space="preserve">Знаеет: </w:t>
            </w:r>
            <w:r>
              <w:rPr>
                <w:sz w:val="24"/>
                <w:szCs w:val="24"/>
                <w:lang w:eastAsia="ar-SA"/>
              </w:rPr>
              <w:t>этапы жизненного цикла информационной системы,  основные модели жизненного цикла информационной системы, риски сопровождающие жизненный цикл информационной системы, э</w:t>
            </w:r>
            <w:r>
              <w:rPr>
                <w:sz w:val="24"/>
                <w:szCs w:val="24"/>
              </w:rPr>
              <w:t>тические принципы и нормы социального взаимодействия в коллективе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Умеет: эффективно устанавливать и поддерживать взаимодействие в коллективе, обеспечивающее его слаженную работу и решение профессиональных задач по управлению жизненным циклом ИС и ИКТ</w:t>
            </w:r>
          </w:p>
          <w:p w:rsidR="00951A7E" w:rsidRDefault="00951A7E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Владеет: навыками, позволяющими обеспечить необходимый уровень взаимодействия в профессиональном коллективе для достижения поставленных задач </w:t>
            </w:r>
            <w:r>
              <w:rPr>
                <w:lang w:eastAsia="hi-IN" w:bidi="hi-IN"/>
              </w:rPr>
              <w:t>всех стадиях жизненного цикла ИС и ИКТ</w:t>
            </w:r>
          </w:p>
        </w:tc>
      </w:tr>
      <w:tr w:rsidR="00951A7E">
        <w:trPr>
          <w:trHeight w:val="273"/>
        </w:trPr>
        <w:tc>
          <w:tcPr>
            <w:tcW w:w="2093" w:type="dxa"/>
          </w:tcPr>
          <w:p w:rsidR="00951A7E" w:rsidRDefault="00951A7E" w:rsidP="00440F30">
            <w:pPr>
              <w:suppressAutoHyphens/>
              <w:spacing w:after="160" w:line="254" w:lineRule="auto"/>
              <w:ind w:firstLineChars="1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</w:t>
            </w:r>
          </w:p>
          <w:p w:rsidR="00951A7E" w:rsidRDefault="00951A7E" w:rsidP="00440F30">
            <w:pPr>
              <w:autoSpaceDE w:val="0"/>
              <w:autoSpaceDN w:val="0"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ОПК-6.1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ОПК-6.2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sz w:val="24"/>
                <w:szCs w:val="24"/>
                <w:lang w:eastAsia="hi-IN" w:bidi="hi-IN"/>
              </w:rP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ОПК-6.3</w:t>
            </w:r>
          </w:p>
          <w:p w:rsidR="00951A7E" w:rsidRDefault="00951A7E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 xml:space="preserve">навыками исследовательской деятельности;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навыками применения системного анализа, структурирования профессиональной информации, выделения в ней главного, навыками обобщения научных данных, результатов экспериментов и наблюдений в рамках выполнения коллективной научно-исследовательской, проектной и учебно-профессиональной деятельности для поиска, выработки и применения новых решений в области ИКТ.</w:t>
            </w:r>
          </w:p>
        </w:tc>
        <w:tc>
          <w:tcPr>
            <w:tcW w:w="3827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ведения коллективной научно-исследовательской деятельности в области информационных технологий; различные методы научной и проектной деятельности в области ИКТ;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выполнять отдельные задачи  в рамках научно-исследовательской, проектной и учебно-профессиональной деятельности 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Владеет:навыками участия в коллективной научно-исследовательской, проектной и учебно-профессиональной деятельности для поиска и применения новых решений в области информационно-коммуникационных технологий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  <w:p w:rsidR="00951A7E" w:rsidRDefault="00951A7E">
            <w:pPr>
              <w:rPr>
                <w:sz w:val="24"/>
                <w:szCs w:val="24"/>
              </w:rPr>
            </w:pPr>
          </w:p>
          <w:p w:rsidR="00951A7E" w:rsidRDefault="00951A7E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  <w:p w:rsidR="00951A7E" w:rsidRDefault="00951A7E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51A7E" w:rsidRDefault="00951A7E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</w:p>
          <w:p w:rsidR="00951A7E" w:rsidRDefault="00951A7E"/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ПК-1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сущность технологического исследования; 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 способы вывода продуктов на рынок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ПК-1.2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hAnsi="Calibri" w:cs="Calibri"/>
                <w:sz w:val="22"/>
                <w:szCs w:val="22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ПК-1.3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 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понятие технологического исследования, особенности разработки проектов по внедрению ИТ-продуктов, основы выполнения расчетов экономических показателей для проектов в области ИКТ.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собирать и анализировать полученные данные, учитываемые на предприятии сцелью разработки рабочей документации и осуществления бизнес-планирования по проектам в области ИКТ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>
              <w:rPr>
                <w:sz w:val="24"/>
                <w:szCs w:val="24"/>
                <w:lang w:eastAsia="hi-IN" w:bidi="hi-IN"/>
              </w:rPr>
              <w:t>навыками сбора необходимой информации для расчёта предварительного бюджета проекта в области ИКТ, разработки сметы расходов проекта и плана финансирования в соответствии с полученным заданием в рамках профессиональной деятельности</w:t>
            </w:r>
          </w:p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 xml:space="preserve">ПК-2    </w:t>
            </w:r>
          </w:p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ПК-2.2</w:t>
            </w:r>
          </w:p>
          <w:p w:rsidR="00951A7E" w:rsidRDefault="00951A7E">
            <w:pPr>
              <w:suppressAutoHyphens/>
              <w:spacing w:after="160"/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ПК-2.3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 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 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теорию информационных систем, сетей и телекоммуникаций, особенности орагнизации ИТ-инфраструктуры предприятия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применять методы моделирования и оценки  ИТ-инфраструктуры предприятия, применять полученные знания для проектирования ИТ-инфраструктуры организации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современными методологиями построения и развития ИТ-инфраструктуры предприятия</w:t>
            </w:r>
          </w:p>
        </w:tc>
      </w:tr>
      <w:tr w:rsidR="00951A7E">
        <w:trPr>
          <w:trHeight w:val="293"/>
        </w:trPr>
        <w:tc>
          <w:tcPr>
            <w:tcW w:w="2093" w:type="dxa"/>
          </w:tcPr>
          <w:p w:rsidR="00951A7E" w:rsidRDefault="00951A7E">
            <w:pPr>
              <w:suppressAutoHyphens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ПК-3</w:t>
            </w:r>
            <w:r>
              <w:rPr>
                <w:color w:val="FF0000"/>
                <w:sz w:val="24"/>
                <w:szCs w:val="24"/>
                <w:lang w:eastAsia="hi-IN" w:bidi="hi-IN"/>
              </w:rPr>
              <w:t xml:space="preserve">   </w:t>
            </w:r>
          </w:p>
          <w:p w:rsidR="00951A7E" w:rsidRDefault="00951A7E">
            <w:pPr>
              <w:rPr>
                <w:sz w:val="24"/>
                <w:szCs w:val="24"/>
                <w:lang w:eastAsia="hi-IN" w:bidi="hi-IN"/>
              </w:rPr>
            </w:pP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3827" w:type="dxa"/>
          </w:tcPr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ПК-3.1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sz w:val="24"/>
                <w:szCs w:val="24"/>
                <w:lang w:eastAsia="hi-IN" w:bidi="hi-IN"/>
              </w:rPr>
              <w:t xml:space="preserve"> законодательство Российской Федерации и нормативную и методическую документацию в области платёжных систем, характеристику отечественных и зарубежных платёжных систем, основы управления рисками, методы обеспечения защиты информации в информационных системах, современные информационно-коммуникационные технологии по подготовке документации по проекту, особенности составления технического задания; особенности налогообложения электронного бизнеса 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ПК-3.2</w:t>
            </w:r>
          </w:p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sz w:val="24"/>
                <w:szCs w:val="24"/>
                <w:lang w:eastAsia="hi-IN" w:bidi="hi-IN"/>
              </w:rPr>
              <w:t>оформлять документы с использованием информационно-коммуникационных технологий, осуществлять планирование мероприятий по проведению качественного и количественного анализа рисков в платёжной системе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ПК-3.3</w:t>
            </w:r>
          </w:p>
          <w:p w:rsidR="00951A7E" w:rsidRDefault="00951A7E">
            <w:pPr>
              <w:suppressAutoHyphens/>
              <w:spacing w:after="1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hi-IN" w:bidi="hi-IN"/>
              </w:rPr>
              <w:t>Владеет</w:t>
            </w:r>
            <w:r>
              <w:rPr>
                <w:sz w:val="24"/>
                <w:szCs w:val="24"/>
                <w:lang w:eastAsia="hi-IN" w:bidi="hi-IN"/>
              </w:rPr>
              <w:t>: навыками по составлению технического задания, экспертного участия в подготовке пакета документов; навыками анализа показателей эффективности функционирования платежной системы</w:t>
            </w:r>
          </w:p>
        </w:tc>
        <w:tc>
          <w:tcPr>
            <w:tcW w:w="3827" w:type="dxa"/>
          </w:tcPr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особенности составления документациии по проекту и написания технического задания, различные виды ИКТ для подготовки документации, правовые основы и методы защиты информации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использовать информационно-правовые системы и информационные технологии в профессиональных сферах деятельности для автоматизации процессов проектирования и составления пакета документации по проекту</w:t>
            </w:r>
          </w:p>
          <w:p w:rsidR="00951A7E" w:rsidRDefault="00951A7E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по сотавлению технического задания и оформления рабочей документации, а также методами правовой поддержки совершенствования и регламентации бизнес-проектов</w:t>
            </w: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 w:rsidP="00440F30">
      <w:pPr>
        <w:spacing w:after="120"/>
        <w:ind w:firstLineChars="308" w:firstLine="742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 Место практики в структуре ОП</w:t>
      </w:r>
    </w:p>
    <w:p w:rsidR="00951A7E" w:rsidRDefault="00951A7E" w:rsidP="00440F30">
      <w:pPr>
        <w:ind w:firstLineChars="308" w:firstLine="73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Практика в рамках </w:t>
      </w:r>
      <w:r>
        <w:rPr>
          <w:b/>
          <w:bCs/>
          <w:sz w:val="24"/>
          <w:szCs w:val="24"/>
        </w:rPr>
        <w:t>воспитательной работы</w:t>
      </w:r>
      <w:r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51A7E" w:rsidRDefault="00951A7E">
      <w:pPr>
        <w:suppressAutoHyphens/>
        <w:spacing w:after="16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 xml:space="preserve">38.03.05 Бизнес-информатика, разработанным на основе ФГОС ВО, учебная практика </w:t>
      </w:r>
      <w:r>
        <w:rPr>
          <w:bCs/>
          <w:sz w:val="24"/>
          <w:szCs w:val="24"/>
        </w:rPr>
        <w:t>(Технологическая (проектно-технологическая) практика)</w:t>
      </w:r>
      <w:r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>
        <w:rPr>
          <w:sz w:val="26"/>
          <w:szCs w:val="26"/>
        </w:rPr>
        <w:t xml:space="preserve"> «</w:t>
      </w:r>
      <w:r>
        <w:rPr>
          <w:sz w:val="24"/>
          <w:szCs w:val="24"/>
          <w:lang w:eastAsia="hi-IN" w:bidi="hi-IN"/>
        </w:rPr>
        <w:t>Информационные системы и технологии</w:t>
      </w:r>
      <w:r>
        <w:rPr>
          <w:sz w:val="26"/>
          <w:szCs w:val="26"/>
        </w:rPr>
        <w:t>», «</w:t>
      </w:r>
      <w:r>
        <w:rPr>
          <w:color w:val="000000"/>
          <w:sz w:val="24"/>
          <w:szCs w:val="24"/>
          <w:lang w:eastAsia="hi-IN" w:bidi="hi-IN"/>
        </w:rPr>
        <w:t>Анализ, совершенствование и управление бизнес-процессами</w:t>
      </w:r>
      <w:r>
        <w:rPr>
          <w:sz w:val="26"/>
          <w:szCs w:val="26"/>
        </w:rPr>
        <w:t>», «</w:t>
      </w:r>
      <w:r>
        <w:rPr>
          <w:sz w:val="24"/>
          <w:szCs w:val="24"/>
          <w:lang w:eastAsia="hi-IN" w:bidi="hi-IN"/>
        </w:rPr>
        <w:t>Вычислительные системы, сети и телекоммуникации</w:t>
      </w:r>
      <w:r>
        <w:rPr>
          <w:sz w:val="24"/>
          <w:szCs w:val="24"/>
        </w:rPr>
        <w:t>», «Бизнес-планирование», «</w:t>
      </w:r>
      <w:r>
        <w:rPr>
          <w:sz w:val="24"/>
          <w:szCs w:val="24"/>
          <w:lang w:eastAsia="hi-IN" w:bidi="hi-IN"/>
        </w:rPr>
        <w:t>ИТ-инфраструктура предприятия</w:t>
      </w:r>
      <w:r>
        <w:rPr>
          <w:sz w:val="24"/>
          <w:szCs w:val="24"/>
        </w:rPr>
        <w:t xml:space="preserve">», </w:t>
      </w:r>
      <w:r>
        <w:rPr>
          <w:sz w:val="26"/>
          <w:szCs w:val="26"/>
        </w:rPr>
        <w:t>«</w:t>
      </w:r>
      <w:r>
        <w:rPr>
          <w:sz w:val="24"/>
          <w:szCs w:val="24"/>
          <w:lang w:eastAsia="hi-IN" w:bidi="hi-IN"/>
        </w:rPr>
        <w:t>Информационно-правовые системы</w:t>
      </w:r>
      <w:r>
        <w:rPr>
          <w:sz w:val="26"/>
          <w:szCs w:val="26"/>
        </w:rPr>
        <w:t>»</w:t>
      </w:r>
      <w:r>
        <w:rPr>
          <w:sz w:val="24"/>
          <w:szCs w:val="24"/>
        </w:rPr>
        <w:t xml:space="preserve">.  </w:t>
      </w:r>
    </w:p>
    <w:p w:rsidR="00951A7E" w:rsidRDefault="00951A7E" w:rsidP="00440F30">
      <w:pPr>
        <w:ind w:firstLineChars="308" w:firstLine="73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блок «Практики» Федерального государственного образовательного стандарта высшего образования по направлению подготовки: 38.03.05 Бизнес-информатика, </w:t>
      </w:r>
      <w:r>
        <w:rPr>
          <w:bCs/>
          <w:sz w:val="24"/>
          <w:szCs w:val="24"/>
        </w:rPr>
        <w:t xml:space="preserve">направленность (профиль) – Информационные системы и технологии в бизнесе. </w:t>
      </w:r>
    </w:p>
    <w:p w:rsidR="00951A7E" w:rsidRDefault="00951A7E">
      <w:pPr>
        <w:ind w:firstLine="567"/>
        <w:jc w:val="both"/>
        <w:rPr>
          <w:sz w:val="24"/>
          <w:szCs w:val="24"/>
        </w:rPr>
      </w:pPr>
    </w:p>
    <w:p w:rsidR="00951A7E" w:rsidRDefault="00951A7E">
      <w:pPr>
        <w:ind w:firstLine="567"/>
        <w:jc w:val="both"/>
        <w:rPr>
          <w:sz w:val="24"/>
          <w:szCs w:val="24"/>
        </w:rPr>
      </w:pPr>
    </w:p>
    <w:p w:rsidR="00951A7E" w:rsidRDefault="00951A7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 Объем практики </w:t>
      </w:r>
    </w:p>
    <w:p w:rsidR="00951A7E" w:rsidRDefault="00951A7E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51A7E">
        <w:tc>
          <w:tcPr>
            <w:tcW w:w="6204" w:type="dxa"/>
            <w:vMerge w:val="restart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51A7E">
        <w:tc>
          <w:tcPr>
            <w:tcW w:w="6204" w:type="dxa"/>
            <w:vMerge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rFonts w:cs="Times New Roman CYR"/>
                <w:i/>
                <w:iCs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951A7E">
        <w:tc>
          <w:tcPr>
            <w:tcW w:w="6204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spacing w:after="120"/>
        <w:ind w:firstLine="567"/>
        <w:jc w:val="both"/>
        <w:rPr>
          <w:b/>
          <w:bCs/>
          <w:sz w:val="24"/>
          <w:szCs w:val="24"/>
        </w:rPr>
      </w:pPr>
    </w:p>
    <w:p w:rsidR="00951A7E" w:rsidRDefault="00951A7E">
      <w:pPr>
        <w:spacing w:after="12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 Содержание практики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 содержит ряд этапов:</w:t>
      </w:r>
    </w:p>
    <w:p w:rsidR="00951A7E" w:rsidRDefault="00951A7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 Подготовительный этап.</w:t>
      </w:r>
    </w:p>
    <w:p w:rsidR="00951A7E" w:rsidRDefault="00951A7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 Основной этап.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Заключительный этап</w:t>
      </w:r>
    </w:p>
    <w:p w:rsidR="00951A7E" w:rsidRDefault="00951A7E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51A7E"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51A7E">
        <w:trPr>
          <w:trHeight w:val="1575"/>
        </w:trPr>
        <w:tc>
          <w:tcPr>
            <w:tcW w:w="675" w:type="dxa"/>
          </w:tcPr>
          <w:p w:rsidR="00951A7E" w:rsidRDefault="00951A7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официального сайта организации, её структуры и содержания.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 индивидуальных договоров.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1A7E">
        <w:trPr>
          <w:trHeight w:val="274"/>
        </w:trPr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51A7E" w:rsidRDefault="00951A7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51A7E" w:rsidRDefault="00951A7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этап заключается в выполнении заданий производственной практики (индивидуальных).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работы необходимо: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технико-экономический анализ деятельности предприятия (организации);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 провести анализ информационных систем и технологий, используемых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выделить процессы и задачи, требующие автоматизации;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оценку эффекта, который может быть достигнут за счёт автоматизации;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выполнить индивидуальное задание</w:t>
            </w: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951A7E">
        <w:tc>
          <w:tcPr>
            <w:tcW w:w="6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951A7E" w:rsidRDefault="00951A7E">
            <w:pPr>
              <w:pStyle w:val="4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51A7E" w:rsidRDefault="00951A7E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дневника практики.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отчёта на проверку руководителю практики от организации (вуза)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на итоговой конференции.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951A7E" w:rsidRDefault="00951A7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951A7E" w:rsidRDefault="00951A7E">
      <w:pPr>
        <w:spacing w:after="160" w:line="259" w:lineRule="auto"/>
        <w:rPr>
          <w:sz w:val="24"/>
          <w:szCs w:val="24"/>
          <w:lang w:eastAsia="ru-RU"/>
        </w:rPr>
      </w:pPr>
    </w:p>
    <w:p w:rsidR="00951A7E" w:rsidRDefault="00951A7E">
      <w:pPr>
        <w:tabs>
          <w:tab w:val="left" w:pos="708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Установочная конференция руководителя практики от организации (вуза).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951A7E" w:rsidRDefault="00951A7E">
      <w:pPr>
        <w:pStyle w:val="a4"/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Инструктаж по правилам внутреннего распорядка на базе практики.</w:t>
      </w:r>
    </w:p>
    <w:p w:rsidR="00951A7E" w:rsidRDefault="00951A7E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ходе практики применяются следующие исследовательские технологии: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документов;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 различных источников информации;</w:t>
      </w:r>
    </w:p>
    <w:p w:rsidR="00951A7E" w:rsidRDefault="00951A7E">
      <w:pPr>
        <w:pStyle w:val="a4"/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наблюдение.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spacing w:after="120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Формы отчетности по практике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отчёта по практике: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титульный лист отчёта о прохождении учебной (ознакомительной) практики (Приложение 1)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перечень документов, входящих в отчет (Приложение 2)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задание на  практику (Приложение 3);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дневник практики (см. п.6.1.) (Приложение 5)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 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основная часть отчёта о прохождении практики (см. п.6.2.) (Приложение 7).</w:t>
      </w:r>
    </w:p>
    <w:p w:rsidR="00951A7E" w:rsidRPr="00E42F65" w:rsidRDefault="00951A7E" w:rsidP="00E42F65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E42F65">
        <w:rPr>
          <w:sz w:val="24"/>
          <w:szCs w:val="24"/>
        </w:rPr>
        <w:t>- аттестационный лист (см. макет Приложение).</w:t>
      </w:r>
    </w:p>
    <w:p w:rsidR="00951A7E" w:rsidRDefault="00951A7E">
      <w:pPr>
        <w:ind w:firstLine="426"/>
        <w:jc w:val="both"/>
        <w:rPr>
          <w:bCs/>
          <w:sz w:val="24"/>
          <w:szCs w:val="24"/>
        </w:rPr>
      </w:pPr>
    </w:p>
    <w:p w:rsidR="00951A7E" w:rsidRDefault="00951A7E">
      <w:pP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итогам прохождения практики подготавливается и защищается отчет.</w:t>
      </w:r>
    </w:p>
    <w:p w:rsidR="00951A7E" w:rsidRDefault="00951A7E">
      <w:pPr>
        <w:pStyle w:val="2"/>
        <w:widowControl w:val="0"/>
        <w:spacing w:after="0" w:line="24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pStyle w:val="23"/>
        <w:spacing w:after="120"/>
        <w:ind w:left="1440" w:hanging="873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6.1. Дневник практики и порядок его представления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(Приложение 5)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календарный план прохождения основных этапов практики и ежедневный краткий отчет о выполнении заданий практики.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951A7E" w:rsidRDefault="00951A7E">
      <w:pPr>
        <w:pStyle w:val="21"/>
        <w:spacing w:after="0" w:line="240" w:lineRule="auto"/>
        <w:ind w:firstLine="567"/>
        <w:jc w:val="both"/>
        <w:rPr>
          <w:color w:val="FF0000"/>
          <w:sz w:val="24"/>
          <w:szCs w:val="24"/>
        </w:rPr>
      </w:pPr>
    </w:p>
    <w:p w:rsidR="00951A7E" w:rsidRDefault="00951A7E">
      <w:pPr>
        <w:pStyle w:val="21"/>
        <w:spacing w:line="240" w:lineRule="auto"/>
        <w:ind w:left="1134" w:hanging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6.2. Отчёт по практике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отчёта  (без приложений) – не менее 15 страниц и не более 20 страниц формата А4. Выравнивание по ширине. Гарнитура – </w:t>
      </w:r>
      <w:r>
        <w:rPr>
          <w:color w:val="000000"/>
          <w:sz w:val="24"/>
          <w:szCs w:val="24"/>
          <w:lang w:val="en-US"/>
        </w:rPr>
        <w:t>TimesNewRoman</w:t>
      </w:r>
      <w:r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Отчёт  должен содержать описание работы, выполнявшейся во время практики, и видов деятельности, освоенных обучающимся. В отчёте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51A7E" w:rsidRDefault="00951A7E">
      <w:pPr>
        <w:pStyle w:val="2"/>
        <w:widowControl w:val="0"/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своём отчёте 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Текст отчёта  по практике должен содержать – титульный лист (Приложение 1), содержание, введение, основную часть, заключение, список использованной литературы.</w:t>
      </w:r>
    </w:p>
    <w:p w:rsidR="00951A7E" w:rsidRDefault="00951A7E">
      <w:pPr>
        <w:widowControl w:val="0"/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Во введении</w:t>
      </w:r>
      <w:r>
        <w:rPr>
          <w:color w:val="000000"/>
          <w:sz w:val="24"/>
          <w:szCs w:val="24"/>
        </w:rPr>
        <w:t xml:space="preserve"> должны быть отражены: цели и задачи прохождения  практики, ее предмет и объект, основное содержание своей работы во время практики.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Основная часть </w:t>
      </w:r>
      <w:r>
        <w:rPr>
          <w:color w:val="000000"/>
          <w:sz w:val="24"/>
          <w:szCs w:val="24"/>
        </w:rPr>
        <w:t>отчета должна содержать:</w:t>
      </w:r>
    </w:p>
    <w:p w:rsidR="00951A7E" w:rsidRDefault="00951A7E">
      <w:pPr>
        <w:pStyle w:val="Default"/>
        <w:ind w:firstLine="567"/>
      </w:pPr>
      <w:r>
        <w:rPr>
          <w:sz w:val="23"/>
          <w:szCs w:val="23"/>
        </w:rPr>
        <w:t xml:space="preserve">1. </w:t>
      </w:r>
      <w:r>
        <w:t xml:space="preserve">Характеристику организации, где проходила практика. </w:t>
      </w:r>
    </w:p>
    <w:p w:rsidR="00951A7E" w:rsidRDefault="00951A7E">
      <w:pPr>
        <w:pStyle w:val="Default"/>
        <w:ind w:firstLine="567"/>
      </w:pPr>
      <w:r>
        <w:t xml:space="preserve">2. Содержание выполненных практикантом работ (по заданию практики). </w:t>
      </w:r>
    </w:p>
    <w:p w:rsidR="00951A7E" w:rsidRDefault="00951A7E">
      <w:pPr>
        <w:pStyle w:val="Default"/>
        <w:ind w:firstLine="567"/>
        <w:jc w:val="both"/>
      </w:pPr>
      <w:r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951A7E" w:rsidRDefault="00951A7E">
      <w:pPr>
        <w:pStyle w:val="a9"/>
        <w:widowControl w:val="0"/>
        <w:spacing w:after="0"/>
        <w:ind w:left="0" w:firstLine="567"/>
        <w:jc w:val="both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Заключение</w:t>
      </w:r>
      <w:r>
        <w:rPr>
          <w:color w:val="000000"/>
          <w:sz w:val="24"/>
          <w:szCs w:val="24"/>
        </w:rPr>
        <w:t xml:space="preserve"> содержит личное отношение к той деятельности, которой пришлось заниматься в период ее прохождения.</w:t>
      </w:r>
    </w:p>
    <w:p w:rsidR="00951A7E" w:rsidRDefault="00951A7E">
      <w:pPr>
        <w:pStyle w:val="a9"/>
        <w:widowControl w:val="0"/>
        <w:spacing w:after="0"/>
        <w:ind w:left="0" w:firstLine="567"/>
        <w:jc w:val="both"/>
        <w:rPr>
          <w:b/>
          <w:i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Список использованной литературы.</w:t>
      </w:r>
    </w:p>
    <w:p w:rsidR="00951A7E" w:rsidRDefault="00951A7E">
      <w:pPr>
        <w:pStyle w:val="Default"/>
        <w:ind w:firstLine="567"/>
        <w:jc w:val="both"/>
      </w:pPr>
      <w:r>
        <w:rPr>
          <w:b/>
          <w:i/>
        </w:rPr>
        <w:t>Приложения</w:t>
      </w:r>
      <w:r>
        <w:t xml:space="preserve"> (вкладываются материалы, демонстрирующие итоги выполнения каждого пункта задания по практики). </w:t>
      </w:r>
    </w:p>
    <w:p w:rsidR="00951A7E" w:rsidRDefault="00951A7E">
      <w:pPr>
        <w:pStyle w:val="Default"/>
        <w:ind w:firstLine="567"/>
      </w:pPr>
      <w:r>
        <w:t xml:space="preserve">Перечень предоставляемых приложений к отчету: </w:t>
      </w:r>
    </w:p>
    <w:p w:rsidR="00951A7E" w:rsidRDefault="00951A7E">
      <w:pPr>
        <w:pStyle w:val="Default"/>
        <w:ind w:firstLine="567"/>
        <w:jc w:val="both"/>
      </w:pPr>
      <w:r>
        <w:t>1. Должностные обязанности участников образовательного процесса.</w:t>
      </w:r>
    </w:p>
    <w:p w:rsidR="00951A7E" w:rsidRDefault="00951A7E">
      <w:pPr>
        <w:pStyle w:val="Default"/>
        <w:ind w:firstLine="567"/>
      </w:pPr>
      <w:r>
        <w:t>2. Устав учреждения.</w:t>
      </w:r>
    </w:p>
    <w:p w:rsidR="00951A7E" w:rsidRDefault="00951A7E">
      <w:pPr>
        <w:pStyle w:val="Default"/>
        <w:ind w:firstLine="567"/>
      </w:pPr>
      <w:r>
        <w:t>3. Иное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7. Фонд оценочных средств для проведения промежуточной аттестации обучающихся по практике</w:t>
      </w:r>
    </w:p>
    <w:p w:rsidR="00951A7E" w:rsidRDefault="00951A7E">
      <w:pPr>
        <w:jc w:val="both"/>
        <w:rPr>
          <w:bCs/>
          <w:color w:val="FF0000"/>
          <w:sz w:val="24"/>
          <w:szCs w:val="24"/>
        </w:rPr>
      </w:pPr>
    </w:p>
    <w:p w:rsidR="00951A7E" w:rsidRDefault="00951A7E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38.03.05 Бизнес-информатика.</w:t>
      </w:r>
    </w:p>
    <w:p w:rsidR="00951A7E" w:rsidRDefault="00951A7E">
      <w:pPr>
        <w:pStyle w:val="23"/>
        <w:shd w:val="clear" w:color="auto" w:fill="auto"/>
        <w:spacing w:line="240" w:lineRule="auto"/>
        <w:ind w:firstLine="36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ОЦЕНОЧНЫЕ СРЕДСТВА</w:t>
      </w:r>
    </w:p>
    <w:p w:rsidR="00951A7E" w:rsidRDefault="00951A7E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Текущий контроль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- собеседование 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проверка заполнения дневников практики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беседа с руководителем от профильной организации</w:t>
      </w:r>
    </w:p>
    <w:p w:rsidR="00951A7E" w:rsidRDefault="00951A7E">
      <w:pPr>
        <w:jc w:val="both"/>
        <w:rPr>
          <w:bCs/>
          <w:i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>Промежуточный контроль (зачет с оценкой)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i/>
          <w:color w:val="000000"/>
          <w:sz w:val="24"/>
          <w:szCs w:val="24"/>
        </w:rPr>
        <w:t xml:space="preserve">- </w:t>
      </w:r>
      <w:r>
        <w:rPr>
          <w:bCs/>
          <w:color w:val="000000"/>
          <w:sz w:val="24"/>
          <w:szCs w:val="24"/>
        </w:rPr>
        <w:t>проверка отчетов по практике</w:t>
      </w:r>
    </w:p>
    <w:p w:rsidR="00951A7E" w:rsidRDefault="00951A7E">
      <w:pPr>
        <w:ind w:firstLine="28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- защита отчетов по практике в форме выступления на итоговой конференции</w:t>
      </w:r>
    </w:p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Паспорт фонда оценочных средств</w:t>
      </w:r>
    </w:p>
    <w:p w:rsidR="00951A7E" w:rsidRDefault="00951A7E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51A7E">
        <w:trPr>
          <w:trHeight w:val="437"/>
        </w:trPr>
        <w:tc>
          <w:tcPr>
            <w:tcW w:w="74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51A7E">
        <w:tc>
          <w:tcPr>
            <w:tcW w:w="743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УК-2,УК-3,УК-4,УК-5, УК-6, ОПК-2, ОПК-5, ОПК-6, ПК-1, ПК-2, ПК-3</w:t>
            </w:r>
          </w:p>
        </w:tc>
        <w:tc>
          <w:tcPr>
            <w:tcW w:w="239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951A7E" w:rsidRDefault="00951A7E">
      <w:pPr>
        <w:jc w:val="both"/>
        <w:rPr>
          <w:bCs/>
          <w:sz w:val="24"/>
          <w:szCs w:val="24"/>
        </w:rPr>
      </w:pPr>
    </w:p>
    <w:p w:rsidR="00951A7E" w:rsidRDefault="00951A7E">
      <w:pPr>
        <w:pStyle w:val="a4"/>
        <w:numPr>
          <w:ilvl w:val="1"/>
          <w:numId w:val="4"/>
        </w:numPr>
        <w:tabs>
          <w:tab w:val="left" w:pos="993"/>
        </w:tabs>
        <w:ind w:left="567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 Перечень компетенций с указанием этапов их формирования в процессе освоения образовательной программы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ind w:firstLine="567"/>
        <w:rPr>
          <w:bCs/>
          <w:sz w:val="24"/>
          <w:szCs w:val="24"/>
        </w:rPr>
      </w:pPr>
      <w:r>
        <w:rPr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951A7E" w:rsidRDefault="00951A7E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51A7E">
        <w:trPr>
          <w:trHeight w:val="249"/>
        </w:trPr>
        <w:tc>
          <w:tcPr>
            <w:tcW w:w="7338" w:type="dxa"/>
          </w:tcPr>
          <w:p w:rsidR="00951A7E" w:rsidRDefault="00951A7E">
            <w:pPr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951A7E" w:rsidRDefault="00951A7E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51A7E" w:rsidRDefault="00951A7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семестр (очная форма)/ 8 семестр (очно-заочная форма)</w:t>
            </w:r>
          </w:p>
        </w:tc>
        <w:tc>
          <w:tcPr>
            <w:tcW w:w="993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951A7E">
        <w:trPr>
          <w:trHeight w:val="840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  <w:lang w:eastAsia="hi-IN" w:bidi="hi-IN"/>
              </w:rPr>
              <w:t>3 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ind w:left="4" w:hanging="4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УК-4 Способен осуществлять деловую коммуникацию в устной и письменной формах на государственном языке Российской Федерации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widowControl w:val="0"/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УК-5  Способен воспринимать межкультурное разнообразие общества в 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hi-IN" w:bidi="hi-IN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firstLineChars="1" w:firstLine="2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Способен проводить исследование и анализ рынка информационных систем и информационно-коммуникационных технологий (ИКТ), выбирать рациональные решения для управления бизнесом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 w:rsidP="00440F30">
            <w:pPr>
              <w:widowControl w:val="0"/>
              <w:shd w:val="clear" w:color="auto" w:fill="FFFFFF"/>
              <w:suppressAutoHyphens/>
              <w:ind w:leftChars="9" w:left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>
              <w:rPr>
                <w:sz w:val="24"/>
                <w:szCs w:val="24"/>
                <w:lang w:eastAsia="hi-IN" w:bidi="hi-IN"/>
              </w:rPr>
              <w:t>Способен организовывать взаимодействие с клиентами и партнёрами в процессе решения задач управления жизненным циклом информационных систем 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 w:line="25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ОПК-6  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i-IN" w:bidi="hi-IN"/>
              </w:rPr>
              <w:t>ПК-1  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</w:tc>
        <w:tc>
          <w:tcPr>
            <w:tcW w:w="1275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 </w:t>
            </w:r>
            <w:r>
              <w:rPr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51A7E">
        <w:trPr>
          <w:trHeight w:val="324"/>
        </w:trPr>
        <w:tc>
          <w:tcPr>
            <w:tcW w:w="7338" w:type="dxa"/>
          </w:tcPr>
          <w:p w:rsidR="00951A7E" w:rsidRDefault="00951A7E">
            <w:pPr>
              <w:suppressAutoHyphens/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ПК-3 </w:t>
            </w:r>
            <w:r>
              <w:rPr>
                <w:sz w:val="24"/>
                <w:szCs w:val="24"/>
                <w:lang w:eastAsia="hi-IN" w:bidi="hi-IN"/>
              </w:rPr>
              <w:t>Способен разрабатывать проекты реализации инноваций, формулировать техническое задание, использовать средства автоматизации при проектировании и подготовке производства, составлять комплект документов по проекту</w:t>
            </w:r>
          </w:p>
        </w:tc>
        <w:tc>
          <w:tcPr>
            <w:tcW w:w="1275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pStyle w:val="a4"/>
        <w:spacing w:after="120"/>
        <w:ind w:left="567"/>
        <w:contextualSpacing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7.2. Описание показателей и критериев оценивания компетенций на различных этапах их формирования, описание шкал оценивания.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51A7E" w:rsidRDefault="00951A7E">
      <w:pPr>
        <w:ind w:firstLine="567"/>
        <w:jc w:val="both"/>
        <w:rPr>
          <w:color w:val="000000"/>
          <w:sz w:val="24"/>
          <w:szCs w:val="24"/>
        </w:rPr>
      </w:pPr>
    </w:p>
    <w:p w:rsidR="00951A7E" w:rsidRDefault="00951A7E">
      <w:pPr>
        <w:ind w:firstLine="360"/>
        <w:jc w:val="both"/>
        <w:rPr>
          <w:color w:val="000000"/>
          <w:sz w:val="24"/>
          <w:szCs w:val="24"/>
        </w:rPr>
      </w:pPr>
    </w:p>
    <w:p w:rsidR="00951A7E" w:rsidRDefault="00951A7E">
      <w:pPr>
        <w:tabs>
          <w:tab w:val="left" w:pos="1276"/>
        </w:tabs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7.2.1. Показатели и критерии оценивания сформированности компетенций</w:t>
      </w:r>
    </w:p>
    <w:tbl>
      <w:tblPr>
        <w:tblpPr w:leftFromText="180" w:rightFromText="180" w:vertAnchor="text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51A7E">
        <w:trPr>
          <w:trHeight w:val="407"/>
        </w:trPr>
        <w:tc>
          <w:tcPr>
            <w:tcW w:w="1242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51A7E" w:rsidRDefault="00951A7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51A7E">
        <w:trPr>
          <w:trHeight w:val="671"/>
        </w:trPr>
        <w:tc>
          <w:tcPr>
            <w:tcW w:w="1242" w:type="dxa"/>
            <w:vMerge/>
          </w:tcPr>
          <w:p w:rsidR="00951A7E" w:rsidRDefault="00951A7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51A7E" w:rsidRDefault="00951A7E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Умеет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951A7E">
        <w:tc>
          <w:tcPr>
            <w:tcW w:w="1242" w:type="dxa"/>
          </w:tcPr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УК-2, УК-3, УК-4, УК-5, УК-6,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ОПК-5, ОПК-6, ПК-1,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ПК-2,</w:t>
            </w:r>
          </w:p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ПК-3</w:t>
            </w:r>
          </w:p>
        </w:tc>
        <w:tc>
          <w:tcPr>
            <w:tcW w:w="1650" w:type="dxa"/>
          </w:tcPr>
          <w:p w:rsidR="00951A7E" w:rsidRDefault="00951A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Владеет</w:t>
            </w:r>
          </w:p>
          <w:p w:rsidR="00951A7E" w:rsidRDefault="00951A7E">
            <w:pPr>
              <w:pStyle w:val="a4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951A7E" w:rsidRDefault="00951A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51A7E" w:rsidRDefault="00951A7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51A7E" w:rsidRDefault="00951A7E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51A7E" w:rsidRDefault="00951A7E">
      <w:pPr>
        <w:pStyle w:val="a4"/>
        <w:spacing w:after="160" w:line="259" w:lineRule="auto"/>
        <w:rPr>
          <w:b/>
        </w:rPr>
      </w:pPr>
    </w:p>
    <w:p w:rsidR="00951A7E" w:rsidRDefault="00951A7E">
      <w:pPr>
        <w:tabs>
          <w:tab w:val="left" w:pos="1276"/>
        </w:tabs>
        <w:spacing w:after="160" w:line="259" w:lineRule="auto"/>
        <w:rPr>
          <w:b/>
        </w:rPr>
      </w:pPr>
      <w:r>
        <w:rPr>
          <w:b/>
          <w:sz w:val="24"/>
          <w:szCs w:val="24"/>
        </w:rPr>
        <w:t>7.2.2. 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51A7E">
        <w:tc>
          <w:tcPr>
            <w:tcW w:w="1377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51A7E">
        <w:tc>
          <w:tcPr>
            <w:tcW w:w="1377" w:type="pct"/>
            <w:vMerge w:val="restar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51A7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1A7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951A7E">
        <w:tc>
          <w:tcPr>
            <w:tcW w:w="1377" w:type="pct"/>
            <w:vMerge w:val="restar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51A7E">
        <w:tc>
          <w:tcPr>
            <w:tcW w:w="1377" w:type="pct"/>
            <w:vMerge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51A7E">
        <w:tc>
          <w:tcPr>
            <w:tcW w:w="1377" w:type="pct"/>
            <w:vAlign w:val="center"/>
          </w:tcPr>
          <w:p w:rsidR="00951A7E" w:rsidRDefault="00951A7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Неудовлетворительно (не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951A7E" w:rsidRDefault="00951A7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Критерии оценивания отчета по практике:</w:t>
      </w:r>
    </w:p>
    <w:p w:rsidR="00951A7E" w:rsidRDefault="00951A7E">
      <w:pPr>
        <w:jc w:val="both"/>
        <w:rPr>
          <w:sz w:val="24"/>
          <w:szCs w:val="24"/>
        </w:rPr>
      </w:pP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1. Умение сформулировать цель и задачи отчета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2. Соответствие представленного материала теме отчета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3. Наличие элементов анализа проблемы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4. Логичность, последовательность раскрытия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5. Наличие выводов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6. Наличие практического применения теоретических положений по проблеме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8. Владение терминологией</w:t>
      </w:r>
    </w:p>
    <w:p w:rsidR="00951A7E" w:rsidRDefault="00951A7E">
      <w:pPr>
        <w:jc w:val="both"/>
        <w:rPr>
          <w:sz w:val="24"/>
          <w:szCs w:val="24"/>
        </w:rPr>
      </w:pPr>
      <w:r>
        <w:rPr>
          <w:sz w:val="24"/>
          <w:szCs w:val="24"/>
        </w:rPr>
        <w:t>9. 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51A7E" w:rsidRDefault="00951A7E">
      <w:pPr>
        <w:jc w:val="both"/>
        <w:rPr>
          <w:b/>
          <w:sz w:val="24"/>
          <w:szCs w:val="24"/>
        </w:rPr>
      </w:pPr>
    </w:p>
    <w:p w:rsidR="00951A7E" w:rsidRDefault="00951A7E">
      <w:pPr>
        <w:jc w:val="both"/>
        <w:rPr>
          <w:b/>
          <w:sz w:val="24"/>
          <w:szCs w:val="24"/>
        </w:rPr>
      </w:pPr>
    </w:p>
    <w:p w:rsidR="00951A7E" w:rsidRDefault="00951A7E">
      <w:pPr>
        <w:tabs>
          <w:tab w:val="left" w:pos="993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7.3. 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1A7E" w:rsidRDefault="00951A7E">
      <w:pPr>
        <w:jc w:val="both"/>
        <w:rPr>
          <w:b/>
          <w:color w:val="FF0000"/>
          <w:sz w:val="24"/>
          <w:szCs w:val="24"/>
        </w:rPr>
      </w:pP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Примеры индивидуальных  заданий на практику</w:t>
      </w: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Провести аналитический обзор существующих на рынке программного обеспечения специализированных программных средств ведения клиентской базы.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Ознакомиться с технологическим процессом, регламентом, программными средствами ведения, применяемыми в компании. 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Дать характеристику функционального, информационного, программного, технического и других видов обеспечения. Изучить и описать применяемые мехнизмы защиты данных от несанкционированного доступа. 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Выполнить практическую работу, описать сценарии по ведению клиентской базы данных, получения отчётов для руководства компании.</w:t>
      </w:r>
    </w:p>
    <w:p w:rsidR="00951A7E" w:rsidRDefault="00951A7E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 Охарактеризовать внутреннюю информационную структуру информационно-компьютерной службы и характер деятельности, применяя компьютерные методы работы с информацией, работать с информацией из отдельных источников, в том числе и в глобальных компьютерных сетях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 Изучить стандартные методики разработки регламентов для организации управления ИТ-процессами жизненного цикла ИТ-инфраструктуры предприятия.</w:t>
      </w:r>
    </w:p>
    <w:p w:rsidR="00951A7E" w:rsidRDefault="00951A7E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 Ознакомиться с техническими приёмами проектирования и внедрения компонента ИТ-инфраструктуры предприятия, обеспечивающие движение стратегических целей и поддержку бизнес-процессов в организации.</w:t>
      </w:r>
    </w:p>
    <w:p w:rsidR="00951A7E" w:rsidRDefault="00951A7E">
      <w:pPr>
        <w:pStyle w:val="a4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</w:p>
    <w:p w:rsidR="00951A7E" w:rsidRDefault="00951A7E">
      <w:pPr>
        <w:pStyle w:val="a4"/>
        <w:tabs>
          <w:tab w:val="left" w:pos="851"/>
        </w:tabs>
        <w:spacing w:after="120"/>
        <w:ind w:left="851"/>
        <w:contextualSpacing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Задания также включают: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Технико-экономический анализ деятельности предприятия (организации).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Анализ информационных систем и технологий, используемых на предприятии (в организации);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Результаты изучения бизнес-процессов предприятия (организации).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Выделенные процессы и задачи, требующие автоматизации.</w:t>
      </w:r>
    </w:p>
    <w:p w:rsidR="00951A7E" w:rsidRDefault="00951A7E">
      <w:pPr>
        <w:pStyle w:val="a4"/>
        <w:tabs>
          <w:tab w:val="left" w:pos="851"/>
        </w:tabs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Предварительную оценку эффекта, который может быть достигнут за счет автоматизации;</w:t>
      </w:r>
    </w:p>
    <w:p w:rsidR="00951A7E" w:rsidRDefault="00951A7E">
      <w:pPr>
        <w:ind w:firstLine="708"/>
        <w:rPr>
          <w:b/>
          <w:color w:val="000000"/>
          <w:sz w:val="24"/>
          <w:szCs w:val="24"/>
        </w:rPr>
      </w:pPr>
    </w:p>
    <w:p w:rsidR="00951A7E" w:rsidRDefault="00951A7E">
      <w:pPr>
        <w:ind w:firstLine="709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51A7E" w:rsidRDefault="00951A7E">
      <w:pPr>
        <w:ind w:firstLine="709"/>
        <w:jc w:val="both"/>
        <w:rPr>
          <w:i/>
          <w:color w:val="FF0000"/>
          <w:sz w:val="24"/>
          <w:szCs w:val="24"/>
          <w:lang w:eastAsia="ru-RU"/>
        </w:rPr>
      </w:pP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Дайте краткую характеристику объекта исследования.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095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правила безопасности при использовании компьютерной техники Вам известны? Сформулируйте основные требования к рабочему месту пользователя персонального компьютера.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Какова специфика работы в коллективе на объекте практики?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062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Перечислите способы поддержания партнёрских, доверительных отношений.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5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процессы (управления производством и пр.) или функциональные области Вы выявили в процессе прохождения практики, в которых не используются современные информационные технологии?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3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Что является важнейшим критерием при выборе комплекса технических средств?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0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информационные технологии, используемые для решения реальных задач управления производством в организации.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Обоснуйте актуальность задачи автоматизации, поставленной Вами в ходе выполнения индивидуального задания.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29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рассмотренные Вами способы решения выявленной проблемы.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72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Каково Ваше предложение по решению исследуемой проблемы? Обоснуйте предлагаемый способ решения данной проблемы.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Назовите технико-экономические показатели, которые можно улучшить, путем автоматизации исследуемого процесса (управления производством и пр.) или функциональной области.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306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Какова схема технологического процесса сбора, передачи, обработки и выдачи информации об управления производством в организации?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311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Опишите состав информационных систем, используемых для автоматизации процессов управления производством в организации.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20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способы приобретения ИС вы знаете? Укажите способ, предложенный Вами для автоматизации исследуемого процесса (управления производством и пр.).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446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Дайте краткую характеристику различным стратегиям автоматизации (хаотичная/ кусочная автоматизация, автоматизация по участкам, автоматизация по направлениям, полная автоматизация). Какая стратегия автоматизации использована на объекте практики?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158"/>
        </w:tabs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Какие архитектуры программного обеспечения используются для автоматизации процессов (управления производством и пр.) в организации?</w:t>
      </w:r>
    </w:p>
    <w:p w:rsidR="00951A7E" w:rsidRDefault="00951A7E">
      <w:pPr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34"/>
        </w:tabs>
        <w:spacing w:after="420"/>
        <w:ind w:left="20" w:right="15" w:firstLine="547"/>
        <w:jc w:val="both"/>
        <w:rPr>
          <w:sz w:val="24"/>
          <w:szCs w:val="24"/>
        </w:rPr>
      </w:pPr>
      <w:r>
        <w:rPr>
          <w:sz w:val="24"/>
          <w:szCs w:val="24"/>
        </w:rPr>
        <w:t>Сформулируйте выводы, полученные Вами на основе анализа информации, полученной из научной литературы и глобальных компьютерных сетей, в соответствии с темой индивидуального задания.</w:t>
      </w:r>
    </w:p>
    <w:p w:rsidR="00951A7E" w:rsidRDefault="00951A7E">
      <w:pPr>
        <w:autoSpaceDE w:val="0"/>
        <w:autoSpaceDN w:val="0"/>
        <w:rPr>
          <w:color w:val="595959"/>
          <w:sz w:val="24"/>
          <w:szCs w:val="24"/>
        </w:rPr>
      </w:pPr>
    </w:p>
    <w:p w:rsidR="00951A7E" w:rsidRDefault="00951A7E">
      <w:pPr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7.4. 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51A7E" w:rsidRDefault="00951A7E">
      <w:pPr>
        <w:jc w:val="both"/>
        <w:rPr>
          <w:color w:val="FF0000"/>
          <w:sz w:val="24"/>
          <w:szCs w:val="24"/>
        </w:rPr>
      </w:pP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51A7E" w:rsidRDefault="00951A7E">
      <w:pPr>
        <w:pStyle w:val="a4"/>
        <w:numPr>
          <w:ilvl w:val="0"/>
          <w:numId w:val="6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Представление краткого доклада (5-7 минут)</w:t>
      </w:r>
    </w:p>
    <w:p w:rsidR="00951A7E" w:rsidRDefault="00951A7E">
      <w:pPr>
        <w:pStyle w:val="a4"/>
        <w:numPr>
          <w:ilvl w:val="0"/>
          <w:numId w:val="6"/>
        </w:numPr>
        <w:tabs>
          <w:tab w:val="left" w:pos="993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Ответы на вопросы преподавателя.</w:t>
      </w:r>
    </w:p>
    <w:p w:rsidR="00951A7E" w:rsidRDefault="00951A7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951A7E" w:rsidRDefault="00951A7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51A7E">
        <w:tc>
          <w:tcPr>
            <w:tcW w:w="4785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</w:tr>
      <w:tr w:rsidR="00951A7E">
        <w:tc>
          <w:tcPr>
            <w:tcW w:w="4785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51A7E" w:rsidRDefault="00951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зачтено</w:t>
            </w:r>
          </w:p>
        </w:tc>
      </w:tr>
    </w:tbl>
    <w:p w:rsidR="00951A7E" w:rsidRDefault="00951A7E">
      <w:pPr>
        <w:ind w:left="1069"/>
        <w:jc w:val="both"/>
        <w:rPr>
          <w:sz w:val="24"/>
          <w:szCs w:val="24"/>
        </w:rPr>
      </w:pPr>
    </w:p>
    <w:p w:rsidR="00951A7E" w:rsidRDefault="00951A7E">
      <w:pPr>
        <w:jc w:val="both"/>
        <w:rPr>
          <w:b/>
          <w:color w:val="FF0000"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 Перечень учебной литературы и ресурсов сети «Интернет», необходимых для проведения практики</w:t>
      </w: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51A7E" w:rsidRDefault="00951A7E">
      <w:pPr>
        <w:widowControl w:val="0"/>
        <w:shd w:val="clear" w:color="auto" w:fill="FFFFFF"/>
        <w:tabs>
          <w:tab w:val="left" w:pos="1134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7" w:history="1">
        <w:r>
          <w:rPr>
            <w:rStyle w:val="a8"/>
            <w:sz w:val="24"/>
            <w:szCs w:val="24"/>
          </w:rPr>
          <w:t>http://www.iprbookshop.ru/89454.html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Савельев, А. О. Решения Microsoft для виртуализации ИТ-инфраструктуры предприятий : учебное пособие / А. О. Савельев. — 3-е изд. — Москва, Саратов : Интернет-Университет Информационных Технологий (ИНТУИТ), Ай Пи Ар Медиа, 2020. — 283 c. — ISBN 978-5-4497-0358-3. — Текст : электронный // Электронно-библиотечная система IPR BOOKS : [сайт]. — URL: </w:t>
      </w:r>
      <w:hyperlink r:id="rId8" w:history="1">
        <w:r>
          <w:rPr>
            <w:rStyle w:val="a8"/>
            <w:sz w:val="24"/>
            <w:szCs w:val="24"/>
          </w:rPr>
          <w:t>https://www.iprbookshop.ru/89472.html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sz w:val="24"/>
          <w:szCs w:val="24"/>
        </w:rPr>
      </w:pPr>
      <w:r>
        <w:rPr>
          <w:sz w:val="24"/>
          <w:szCs w:val="24"/>
        </w:rPr>
        <w:t xml:space="preserve">Катунин, Г. П. Основы инфокоммуникационных технологий : учебник / Г. П. Катунин.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авторизир. пользователей. - DOI: </w:t>
      </w:r>
      <w:hyperlink r:id="rId9" w:history="1">
        <w:r>
          <w:rPr>
            <w:rStyle w:val="a8"/>
            <w:sz w:val="24"/>
            <w:szCs w:val="24"/>
          </w:rPr>
          <w:t>https://doi.org/10.23682/74561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Варзунов, А. В. Анализ и управление бизнес-процессами: учебное пособие / А. В. Варзунов, Е. К. Торосян, Л. П. Сажнева. — Санкт-Петербург: Университет ИТМО, 2016. — 114 c. — ISBN 2227-8397. — Текст: электронный // Электронно-библиотечная система IPR BOOKS: [сайт]. — URL: </w:t>
      </w:r>
      <w:hyperlink r:id="rId10" w:history="1">
        <w:r>
          <w:rPr>
            <w:rStyle w:val="a8"/>
            <w:iCs/>
            <w:color w:val="auto"/>
            <w:sz w:val="24"/>
            <w:szCs w:val="24"/>
            <w:u w:val="none"/>
          </w:rPr>
          <w:t>http://www.iprbookshop.ru/65772.html</w:t>
        </w:r>
      </w:hyperlink>
    </w:p>
    <w:p w:rsidR="00951A7E" w:rsidRDefault="00951A7E" w:rsidP="00440F30">
      <w:pPr>
        <w:pStyle w:val="a4"/>
        <w:numPr>
          <w:ilvl w:val="0"/>
          <w:numId w:val="7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  <w:rPr>
          <w:iCs/>
          <w:sz w:val="24"/>
          <w:szCs w:val="24"/>
        </w:rPr>
      </w:pPr>
      <w:r>
        <w:rPr>
          <w:color w:val="000000"/>
          <w:sz w:val="24"/>
          <w:szCs w:val="24"/>
          <w:shd w:val="clear" w:color="auto" w:fill="FCFCFC"/>
        </w:rPr>
        <w:t>Яковенко Л.В. Управление проектами информатизации [Электронный ресурс]: методическое пособие для магистров по специальности 8.03050201 «Экономическая кибернетика» и бакалавров по специальности 6.030502 «Экономическая кибернетика»/ Яковенко Л.В.— Электрон. текстовые данные.— Симферополь: Университет экономики и управления, 2012.— 140 c.— Режим доступа: http://www.iprbookshop.ru/54719.— ЭБС «IPRbooks»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51A7E" w:rsidRDefault="00951A7E">
      <w:pPr>
        <w:jc w:val="both"/>
        <w:rPr>
          <w:b/>
          <w:i/>
          <w:sz w:val="24"/>
          <w:szCs w:val="24"/>
          <w:lang w:eastAsia="ru-RU"/>
        </w:rPr>
      </w:pP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Горюнова Н.Д., Управление бизнес-процессами: учебное пособие /; под редакцией Л. Н. Никитиной. — Санкт-Петербург: Санкт-Петербургский государственный университет промышленных технологий и дизайна, 2019. — 89 c. — ISBN 978-5-7937-1741-0. — Текст: электронный // Электронно-библиотечная система IPR BOOKS: [сайт]. — URL: </w:t>
      </w:r>
      <w:hyperlink r:id="rId11" w:history="1">
        <w:r>
          <w:rPr>
            <w:rStyle w:val="a8"/>
            <w:iCs/>
            <w:sz w:val="24"/>
            <w:szCs w:val="24"/>
          </w:rPr>
          <w:t>http://www.iprbookshop.ru/102983.html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Джестон Д. Управление бизнес-процессами: практическое руководство по успешной реализации проектов / Джестон Джон, Нелис Йохан; под редакцией В. Тренева, Е. Бекназаровой; перевод В. Агапов. — Москва: Альпина Паблишер, 2019. — 648 c. — ISBN 978-5-9614-4350-9. — Текст: электронный // Электронно-библиотечная система IPR BOOKS: [сайт]. — URL: </w:t>
      </w:r>
      <w:hyperlink r:id="rId12" w:history="1">
        <w:r>
          <w:rPr>
            <w:rStyle w:val="a8"/>
            <w:iCs/>
            <w:sz w:val="24"/>
            <w:szCs w:val="24"/>
          </w:rPr>
          <w:t>http://www.iprbookshop.ru/86792.html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>Грекул В.И. Методические основы управления ИТ-проектами [Электронный ресурс]: учебник/ Грекул В.И., Коровкина Н.Л., Куприянов Ю.В.— Электрон. текстовые данные.— М.: БИНОМ. Лаборатория знаний, Интернет-Университет Информационных Технологий (ИНТУИТ), 2010.— 391 c.— Режим доступа: http://www.iprbookshop.ru/15844.— ЭБС «IPRbooks»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Денисов, А. А. Профессиональная этика и этикет : учебное пособие / А. А. Денисов. — Омск : Омский государственный институт сервиса, Омский государственный технический университет, 2014. — 210 c. — ISBN 978-5-93252-337-7. — Текст : электронный // Электронно-библиотечная система IPR BOOKS : [сайт]. — </w:t>
      </w:r>
      <w:r>
        <w:rPr>
          <w:sz w:val="24"/>
          <w:szCs w:val="24"/>
          <w:shd w:val="clear" w:color="auto" w:fill="FFFFFF"/>
        </w:rPr>
        <w:t>Режим доступа</w:t>
      </w:r>
      <w:r>
        <w:rPr>
          <w:sz w:val="24"/>
          <w:szCs w:val="24"/>
        </w:rPr>
        <w:t xml:space="preserve">: </w:t>
      </w:r>
      <w:hyperlink r:id="rId13" w:history="1">
        <w:r>
          <w:rPr>
            <w:rStyle w:val="a8"/>
            <w:sz w:val="24"/>
            <w:szCs w:val="24"/>
          </w:rPr>
          <w:t>http://www.iprbookshop.ru/32795.html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  <w:rPr>
          <w:color w:val="000000"/>
          <w:sz w:val="24"/>
          <w:szCs w:val="24"/>
        </w:rPr>
      </w:pPr>
      <w:r>
        <w:rPr>
          <w:iCs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Поляков, Е. А. Управление жизненным циклом информационных систем : учебное пособие / Е. А. Поляков. — Саратов : Вузовское образование, 2019. — 193 c. — ISBN 978-5-4487-0490-1. — Текст : электронный // Электронно-библиотечная система IPR BOOKS : [сайт]. — URL: </w:t>
      </w:r>
      <w:hyperlink r:id="rId14" w:history="1">
        <w:r>
          <w:rPr>
            <w:rStyle w:val="a8"/>
            <w:sz w:val="24"/>
            <w:szCs w:val="24"/>
          </w:rPr>
          <w:t>https://www.iprbookshop.ru/81870.html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Берг, Д. Б. Модели жизненного цикла : учебное пособие / Д. Б. Берг, Е. А. Ульянова, П. В. Добряк ; под редакцией О. И. Никонов. — Екатеринбург : Уральский федеральный университет, ЭБС АСВ, 2014. — 76 c. — ISBN 978-5-7996-1311-2. — Текст : электронный // Электронно-библиотечная система IPR BOOKS : [сайт]. — URL: https://www.iprbookshop.ru/65946.html</w:t>
      </w:r>
      <w:r>
        <w:rPr>
          <w:color w:val="000000"/>
          <w:sz w:val="28"/>
          <w:szCs w:val="28"/>
        </w:rPr>
        <w:t xml:space="preserve"> 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shd w:val="clear" w:color="auto" w:fill="FFFFFF"/>
        </w:rPr>
      </w:pPr>
      <w:r>
        <w:rPr>
          <w:iCs/>
          <w:sz w:val="24"/>
          <w:szCs w:val="24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Кулакова, Т. А. Работа в справочно-правовых системах [Электронный ресурс]: лабораторный практикум / Т. А. Кулакова, В. Н. Михайлов. — Саратов : Ай Пи Эр Медиа, 2018. — 72 c. — ISBN 978-5-4486-0099-9. — Режим доступа: </w:t>
      </w:r>
      <w:hyperlink r:id="rId15" w:history="1">
        <w:r>
          <w:rPr>
            <w:rStyle w:val="a8"/>
            <w:sz w:val="24"/>
            <w:szCs w:val="24"/>
            <w:shd w:val="clear" w:color="auto" w:fill="FFFFFF"/>
          </w:rPr>
          <w:t>http://www.iprbookshop.ru/70779.html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sz w:val="24"/>
          <w:szCs w:val="24"/>
          <w:lang w:eastAsia="ru-RU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1014"/>
        <w:jc w:val="both"/>
      </w:pPr>
      <w:r>
        <w:rPr>
          <w:iCs/>
          <w:sz w:val="28"/>
          <w:szCs w:val="28"/>
        </w:rPr>
        <w:t xml:space="preserve"> </w:t>
      </w:r>
      <w:r>
        <w:rPr>
          <w:sz w:val="24"/>
          <w:szCs w:val="24"/>
        </w:rPr>
        <w:t xml:space="preserve">Галас, В. П. Вычислительные системы, сети и телекоммуникации. Часть 1. Вычислительные системы : электронный учебник / В. П. Галас. — Владимир : Владимирский государственный университет им. А.Г. и Н.Г. Столетовых, 2016. — 232 c. — ISBN 2227-8397. — Текст : электронный // Электронно-библиотечная система IPR BOOKS : [сайт]. — URL: </w:t>
      </w:r>
      <w:hyperlink r:id="rId16" w:history="1">
        <w:r>
          <w:rPr>
            <w:rStyle w:val="a8"/>
            <w:sz w:val="24"/>
            <w:szCs w:val="24"/>
          </w:rPr>
          <w:t>https://www.iprbookshop.ru/57363.html</w:t>
        </w:r>
      </w:hyperlink>
    </w:p>
    <w:p w:rsidR="00951A7E" w:rsidRDefault="00951A7E" w:rsidP="00440F30">
      <w:pPr>
        <w:pStyle w:val="a4"/>
        <w:numPr>
          <w:ilvl w:val="0"/>
          <w:numId w:val="8"/>
        </w:numPr>
        <w:tabs>
          <w:tab w:val="left" w:pos="1049"/>
        </w:tabs>
        <w:autoSpaceDE w:val="0"/>
        <w:autoSpaceDN w:val="0"/>
        <w:ind w:left="0" w:firstLineChars="362" w:firstLine="869"/>
        <w:jc w:val="both"/>
        <w:rPr>
          <w:iCs/>
          <w:sz w:val="24"/>
          <w:szCs w:val="24"/>
        </w:rPr>
      </w:pPr>
      <w:r>
        <w:rPr>
          <w:sz w:val="24"/>
          <w:szCs w:val="24"/>
          <w:shd w:val="clear" w:color="auto" w:fill="FCFCFC"/>
        </w:rPr>
        <w:t>Метелица Н.Т. Вычислительные сети и защита информации [Электронный ресурс]: учебное пособие/ Метелица Н.Т.— Электрон.текстовые данные.— Краснодар: Южный институт менеджмента, 2013.— 48 c.— Режим доступа: http://www.iprbookshop.ru/25962.— ЭБС «IPRbooks»</w:t>
      </w:r>
    </w:p>
    <w:p w:rsidR="00951A7E" w:rsidRDefault="00951A7E">
      <w:pPr>
        <w:rPr>
          <w:b/>
          <w:i/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Интернет-ресурсы:</w:t>
      </w:r>
    </w:p>
    <w:p w:rsidR="00951A7E" w:rsidRDefault="000D3B00">
      <w:pPr>
        <w:pStyle w:val="a4"/>
        <w:widowControl w:val="0"/>
        <w:numPr>
          <w:ilvl w:val="0"/>
          <w:numId w:val="9"/>
        </w:numPr>
        <w:autoSpaceDE w:val="0"/>
        <w:autoSpaceDN w:val="0"/>
        <w:jc w:val="both"/>
        <w:rPr>
          <w:sz w:val="24"/>
          <w:szCs w:val="24"/>
          <w:shd w:val="clear" w:color="auto" w:fill="FFFFFF"/>
        </w:rPr>
      </w:pPr>
      <w:hyperlink r:id="rId17" w:history="1">
        <w:r w:rsidR="00951A7E">
          <w:rPr>
            <w:rStyle w:val="a8"/>
            <w:sz w:val="24"/>
            <w:szCs w:val="24"/>
            <w:shd w:val="clear" w:color="auto" w:fill="FFFFFF"/>
          </w:rPr>
          <w:t>www.iprbookshop.ru</w:t>
        </w:r>
      </w:hyperlink>
      <w:r w:rsidR="00951A7E">
        <w:rPr>
          <w:sz w:val="24"/>
          <w:szCs w:val="24"/>
          <w:shd w:val="clear" w:color="auto" w:fill="FFFFFF"/>
        </w:rPr>
        <w:t xml:space="preserve">  - электронно-библиотечная система</w:t>
      </w:r>
    </w:p>
    <w:p w:rsidR="00951A7E" w:rsidRDefault="00951A7E">
      <w:pPr>
        <w:pStyle w:val="a4"/>
        <w:widowControl w:val="0"/>
        <w:numPr>
          <w:ilvl w:val="0"/>
          <w:numId w:val="9"/>
        </w:numPr>
        <w:tabs>
          <w:tab w:val="left" w:pos="851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www. </w:t>
      </w:r>
      <w:hyperlink r:id="rId18" w:tgtFrame="_blank" w:history="1">
        <w:r>
          <w:rPr>
            <w:sz w:val="24"/>
            <w:szCs w:val="24"/>
            <w:lang w:val="uk-UA"/>
          </w:rPr>
          <w:t>minfin.gov.ru</w:t>
        </w:r>
      </w:hyperlink>
      <w:r>
        <w:rPr>
          <w:sz w:val="24"/>
          <w:szCs w:val="24"/>
          <w:lang w:val="uk-UA"/>
        </w:rPr>
        <w:t xml:space="preserve"> - Министерство финансов Российской Федерации </w:t>
      </w:r>
    </w:p>
    <w:p w:rsidR="00951A7E" w:rsidRDefault="00951A7E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www.worldbank.org – официальный сайт Всемирного банка (статистика по страм и регионам)</w:t>
      </w:r>
    </w:p>
    <w:p w:rsidR="00951A7E" w:rsidRDefault="000D3B00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19" w:history="1">
        <w:r w:rsidR="00951A7E">
          <w:rPr>
            <w:sz w:val="24"/>
            <w:szCs w:val="24"/>
          </w:rPr>
          <w:t>www.zipsites.ru</w:t>
        </w:r>
      </w:hyperlink>
      <w:r w:rsidR="00951A7E">
        <w:rPr>
          <w:sz w:val="24"/>
          <w:szCs w:val="24"/>
        </w:rPr>
        <w:t xml:space="preserve"> –бесплатная электронная Интернет библиотека.</w:t>
      </w:r>
    </w:p>
    <w:p w:rsidR="00951A7E" w:rsidRDefault="000D3B00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0" w:history="1">
        <w:r w:rsidR="00951A7E">
          <w:rPr>
            <w:sz w:val="24"/>
            <w:szCs w:val="24"/>
          </w:rPr>
          <w:t>www.elibraru.ru</w:t>
        </w:r>
      </w:hyperlink>
      <w:r w:rsidR="00951A7E">
        <w:rPr>
          <w:sz w:val="24"/>
          <w:szCs w:val="24"/>
        </w:rPr>
        <w:t xml:space="preserve"> -– бесплатная электронная Интернет библиотека. </w:t>
      </w:r>
    </w:p>
    <w:p w:rsidR="00951A7E" w:rsidRDefault="000D3B00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1" w:history="1">
        <w:r w:rsidR="00951A7E">
          <w:rPr>
            <w:sz w:val="24"/>
            <w:szCs w:val="24"/>
          </w:rPr>
          <w:t>www.big.libraru.info</w:t>
        </w:r>
      </w:hyperlink>
      <w:r w:rsidR="00951A7E">
        <w:rPr>
          <w:sz w:val="24"/>
          <w:szCs w:val="24"/>
        </w:rPr>
        <w:t xml:space="preserve"> – большая  электронная библиотека.</w:t>
      </w:r>
    </w:p>
    <w:p w:rsidR="00951A7E" w:rsidRDefault="000D3B00">
      <w:pPr>
        <w:pStyle w:val="a4"/>
        <w:numPr>
          <w:ilvl w:val="0"/>
          <w:numId w:val="9"/>
        </w:numPr>
        <w:rPr>
          <w:sz w:val="24"/>
          <w:szCs w:val="24"/>
        </w:rPr>
      </w:pPr>
      <w:hyperlink r:id="rId22" w:history="1">
        <w:r w:rsidR="00951A7E">
          <w:rPr>
            <w:sz w:val="24"/>
            <w:szCs w:val="24"/>
          </w:rPr>
          <w:t>www.Wikipedia.org</w:t>
        </w:r>
      </w:hyperlink>
      <w:r w:rsidR="00951A7E">
        <w:rPr>
          <w:sz w:val="24"/>
          <w:szCs w:val="24"/>
        </w:rPr>
        <w:t xml:space="preserve"> – свободная энциклопедия</w:t>
      </w:r>
    </w:p>
    <w:p w:rsidR="00951A7E" w:rsidRDefault="000D3B00">
      <w:pPr>
        <w:pStyle w:val="a4"/>
        <w:widowControl w:val="0"/>
        <w:numPr>
          <w:ilvl w:val="0"/>
          <w:numId w:val="9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3" w:history="1">
        <w:r w:rsidR="00951A7E">
          <w:rPr>
            <w:color w:val="0000FF"/>
            <w:sz w:val="24"/>
            <w:szCs w:val="24"/>
            <w:u w:val="single"/>
          </w:rPr>
          <w:t>http://www.knigafund.ru/products/195</w:t>
        </w:r>
      </w:hyperlink>
      <w:r w:rsidR="00951A7E">
        <w:rPr>
          <w:sz w:val="24"/>
          <w:szCs w:val="24"/>
        </w:rPr>
        <w:t xml:space="preserve">  - Учебники по информатике.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 xml:space="preserve">Правовые базы: </w:t>
      </w:r>
    </w:p>
    <w:p w:rsidR="00951A7E" w:rsidRDefault="00951A7E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Гарант </w:t>
      </w:r>
      <w:hyperlink r:id="rId24" w:history="1">
        <w:r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51A7E" w:rsidRDefault="00951A7E">
      <w:pPr>
        <w:pStyle w:val="a4"/>
        <w:widowControl w:val="0"/>
        <w:numPr>
          <w:ilvl w:val="0"/>
          <w:numId w:val="10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Консультант плюс </w:t>
      </w:r>
      <w:hyperlink r:id="rId25" w:history="1">
        <w:r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>
        <w:rPr>
          <w:sz w:val="24"/>
          <w:szCs w:val="24"/>
          <w:lang w:eastAsia="ru-RU"/>
        </w:rPr>
        <w:t xml:space="preserve"> / 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Газеты и журналы</w:t>
      </w:r>
      <w:r>
        <w:rPr>
          <w:sz w:val="24"/>
          <w:szCs w:val="24"/>
          <w:lang w:eastAsia="ru-RU"/>
        </w:rPr>
        <w:t xml:space="preserve">: 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</w:t>
      </w:r>
      <w:hyperlink r:id="rId26" w:tgtFrame="_blank" w:history="1">
        <w:r>
          <w:rPr>
            <w:sz w:val="24"/>
            <w:szCs w:val="24"/>
          </w:rPr>
          <w:t>Computerworld Россия</w:t>
        </w:r>
      </w:hyperlink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951A7E" w:rsidRDefault="00951A7E">
      <w:pPr>
        <w:pStyle w:val="a4"/>
        <w:numPr>
          <w:ilvl w:val="0"/>
          <w:numId w:val="11"/>
        </w:numPr>
        <w:jc w:val="both"/>
        <w:rPr>
          <w:color w:val="0066CC"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Журнал «Компьютерра» </w:t>
      </w:r>
      <w:hyperlink r:id="rId27" w:history="1">
        <w:r>
          <w:rPr>
            <w:color w:val="0066CC"/>
            <w:sz w:val="24"/>
            <w:szCs w:val="24"/>
            <w:u w:val="single"/>
          </w:rPr>
          <w:t>http://www.computerra.ru</w:t>
        </w:r>
      </w:hyperlink>
    </w:p>
    <w:p w:rsidR="00951A7E" w:rsidRDefault="000D3B00">
      <w:pPr>
        <w:pStyle w:val="a4"/>
        <w:widowControl w:val="0"/>
        <w:numPr>
          <w:ilvl w:val="0"/>
          <w:numId w:val="11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hyperlink r:id="rId28" w:tgtFrame="_blank" w:history="1">
        <w:r w:rsidR="00951A7E">
          <w:rPr>
            <w:sz w:val="24"/>
            <w:szCs w:val="24"/>
          </w:rPr>
          <w:t>Вестник Сибирского института бизнеса и информационных технологий</w:t>
        </w:r>
      </w:hyperlink>
      <w:r w:rsidR="00951A7E">
        <w:rPr>
          <w:sz w:val="24"/>
          <w:szCs w:val="24"/>
        </w:rPr>
        <w:t>. ISSN: 2225-8264</w:t>
      </w:r>
    </w:p>
    <w:p w:rsidR="00951A7E" w:rsidRDefault="00951A7E">
      <w:pPr>
        <w:widowControl w:val="0"/>
        <w:shd w:val="clear" w:color="auto" w:fill="FFFFFF"/>
        <w:tabs>
          <w:tab w:val="left" w:pos="318"/>
        </w:tabs>
        <w:autoSpaceDE w:val="0"/>
        <w:autoSpaceDN w:val="0"/>
        <w:jc w:val="both"/>
        <w:rPr>
          <w:i/>
          <w:iCs/>
          <w:sz w:val="24"/>
          <w:szCs w:val="24"/>
          <w:lang w:eastAsia="ru-RU"/>
        </w:rPr>
      </w:pPr>
      <w:r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Официальная Россия </w:t>
      </w:r>
      <w:hyperlink r:id="rId29" w:history="1">
        <w:r>
          <w:rPr>
            <w:rStyle w:val="a8"/>
            <w:sz w:val="24"/>
            <w:szCs w:val="24"/>
            <w:lang w:eastAsia="ru-RU"/>
          </w:rPr>
          <w:t>http://www.gov.ru</w:t>
        </w:r>
      </w:hyperlink>
      <w:r>
        <w:rPr>
          <w:sz w:val="24"/>
          <w:szCs w:val="24"/>
          <w:lang w:eastAsia="ru-RU"/>
        </w:rPr>
        <w:t xml:space="preserve">/ </w:t>
      </w:r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Электронная Россия </w:t>
      </w:r>
      <w:hyperlink r:id="rId30" w:history="1">
        <w:r>
          <w:rPr>
            <w:rStyle w:val="a8"/>
            <w:sz w:val="24"/>
            <w:szCs w:val="24"/>
            <w:lang w:eastAsia="ru-RU"/>
          </w:rPr>
          <w:t>http://government.e-rus.ru</w:t>
        </w:r>
      </w:hyperlink>
    </w:p>
    <w:p w:rsidR="00951A7E" w:rsidRDefault="00951A7E">
      <w:pPr>
        <w:pStyle w:val="a4"/>
        <w:widowControl w:val="0"/>
        <w:numPr>
          <w:ilvl w:val="0"/>
          <w:numId w:val="12"/>
        </w:numPr>
        <w:shd w:val="clear" w:color="auto" w:fill="FFFFFF"/>
        <w:tabs>
          <w:tab w:val="left" w:pos="318"/>
        </w:tabs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Центр стратегических разработок </w:t>
      </w:r>
      <w:hyperlink r:id="rId31" w:history="1">
        <w:r>
          <w:rPr>
            <w:rStyle w:val="a8"/>
            <w:sz w:val="24"/>
            <w:szCs w:val="24"/>
            <w:lang w:eastAsia="ru-RU"/>
          </w:rPr>
          <w:t>http://www.csr.ru</w:t>
        </w:r>
      </w:hyperlink>
      <w:r>
        <w:rPr>
          <w:sz w:val="24"/>
          <w:szCs w:val="24"/>
          <w:lang w:eastAsia="ru-RU"/>
        </w:rPr>
        <w:t xml:space="preserve">/ </w:t>
      </w:r>
    </w:p>
    <w:p w:rsidR="00951A7E" w:rsidRDefault="00951A7E">
      <w:pPr>
        <w:rPr>
          <w:sz w:val="24"/>
          <w:szCs w:val="24"/>
          <w:lang w:eastAsia="ru-RU"/>
        </w:rPr>
      </w:pP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 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51A7E" w:rsidRDefault="00951A7E">
      <w:pPr>
        <w:ind w:left="567"/>
        <w:jc w:val="both"/>
        <w:rPr>
          <w:sz w:val="24"/>
          <w:szCs w:val="24"/>
        </w:rPr>
      </w:pPr>
    </w:p>
    <w:p w:rsidR="00951A7E" w:rsidRPr="00E53D8E" w:rsidRDefault="00951A7E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53D8E">
        <w:rPr>
          <w:sz w:val="24"/>
          <w:szCs w:val="24"/>
          <w:lang w:val="en-US" w:eastAsia="ru-RU"/>
        </w:rPr>
        <w:t>1.</w:t>
      </w:r>
      <w:r>
        <w:rPr>
          <w:sz w:val="24"/>
          <w:szCs w:val="24"/>
          <w:lang w:eastAsia="ru-RU"/>
        </w:rPr>
        <w:t>Операционнаясистема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Microsoft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Windows</w:t>
      </w:r>
    </w:p>
    <w:p w:rsidR="00951A7E" w:rsidRPr="00E53D8E" w:rsidRDefault="00951A7E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E53D8E">
        <w:rPr>
          <w:sz w:val="24"/>
          <w:szCs w:val="24"/>
          <w:lang w:val="en-US" w:eastAsia="ru-RU"/>
        </w:rPr>
        <w:t>2.</w:t>
      </w:r>
      <w:r>
        <w:rPr>
          <w:sz w:val="24"/>
          <w:szCs w:val="24"/>
          <w:lang w:val="en-US" w:eastAsia="ru-RU"/>
        </w:rPr>
        <w:t>Microsoft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Office</w:t>
      </w:r>
      <w:r w:rsidRPr="00E53D8E">
        <w:rPr>
          <w:sz w:val="24"/>
          <w:szCs w:val="24"/>
          <w:lang w:val="en-US" w:eastAsia="ru-RU"/>
        </w:rPr>
        <w:t xml:space="preserve"> 2010-2016</w:t>
      </w:r>
    </w:p>
    <w:p w:rsidR="00951A7E" w:rsidRPr="00E53D8E" w:rsidRDefault="00951A7E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E53D8E">
        <w:rPr>
          <w:sz w:val="24"/>
          <w:szCs w:val="24"/>
          <w:lang w:val="en-US" w:eastAsia="ru-RU"/>
        </w:rPr>
        <w:t>3.</w:t>
      </w:r>
      <w:r>
        <w:rPr>
          <w:sz w:val="24"/>
          <w:szCs w:val="24"/>
          <w:lang w:eastAsia="ru-RU"/>
        </w:rPr>
        <w:t>Антивирус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Kaspersky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Endpoint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Security</w:t>
      </w:r>
    </w:p>
    <w:p w:rsidR="00951A7E" w:rsidRPr="00E53D8E" w:rsidRDefault="00951A7E">
      <w:pPr>
        <w:autoSpaceDE w:val="0"/>
        <w:autoSpaceDN w:val="0"/>
        <w:jc w:val="both"/>
        <w:rPr>
          <w:sz w:val="24"/>
          <w:szCs w:val="24"/>
          <w:lang w:val="en-US" w:eastAsia="ru-RU"/>
        </w:rPr>
      </w:pPr>
      <w:r w:rsidRPr="00E53D8E">
        <w:rPr>
          <w:sz w:val="24"/>
          <w:szCs w:val="24"/>
          <w:lang w:val="en-US" w:eastAsia="ru-RU"/>
        </w:rPr>
        <w:t>4.</w:t>
      </w:r>
      <w:r>
        <w:rPr>
          <w:sz w:val="24"/>
          <w:szCs w:val="24"/>
          <w:lang w:eastAsia="ru-RU"/>
        </w:rPr>
        <w:t>Программа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для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работы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с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pdf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eastAsia="ru-RU"/>
        </w:rPr>
        <w:t>файлами</w:t>
      </w:r>
      <w:r w:rsidRPr="00E53D8E">
        <w:rPr>
          <w:sz w:val="24"/>
          <w:szCs w:val="24"/>
          <w:lang w:val="en-US" w:eastAsia="ru-RU"/>
        </w:rPr>
        <w:t xml:space="preserve"> </w:t>
      </w:r>
      <w:r>
        <w:rPr>
          <w:sz w:val="24"/>
          <w:szCs w:val="24"/>
          <w:lang w:val="en-US" w:eastAsia="ru-RU"/>
        </w:rPr>
        <w:t>AdobeReader</w:t>
      </w:r>
    </w:p>
    <w:p w:rsidR="00951A7E" w:rsidRPr="00E42F65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 w:rsidRPr="00E42F65">
        <w:rPr>
          <w:sz w:val="24"/>
          <w:szCs w:val="24"/>
          <w:lang w:eastAsia="ru-RU"/>
        </w:rPr>
        <w:t>5.</w:t>
      </w:r>
      <w:r>
        <w:rPr>
          <w:sz w:val="24"/>
          <w:szCs w:val="24"/>
          <w:lang w:eastAsia="ru-RU"/>
        </w:rPr>
        <w:t>Архиватор</w:t>
      </w:r>
      <w:r w:rsidRPr="00E42F65">
        <w:rPr>
          <w:sz w:val="24"/>
          <w:szCs w:val="24"/>
          <w:lang w:eastAsia="ru-RU"/>
        </w:rPr>
        <w:t xml:space="preserve"> 7-</w:t>
      </w:r>
      <w:r>
        <w:rPr>
          <w:sz w:val="24"/>
          <w:szCs w:val="24"/>
          <w:lang w:val="en-US" w:eastAsia="ru-RU"/>
        </w:rPr>
        <w:t>zip</w:t>
      </w:r>
    </w:p>
    <w:p w:rsidR="00951A7E" w:rsidRDefault="00951A7E">
      <w:pPr>
        <w:autoSpaceDE w:val="0"/>
        <w:autoSpaceDN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51A7E" w:rsidRDefault="00951A7E">
      <w:pPr>
        <w:autoSpaceDE w:val="0"/>
        <w:autoSpaceDN w:val="0"/>
        <w:jc w:val="both"/>
        <w:rPr>
          <w:b/>
          <w:bCs/>
          <w:i/>
          <w:i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7.Справочно-правовая система Гарант</w:t>
      </w:r>
    </w:p>
    <w:p w:rsidR="00951A7E" w:rsidRDefault="00951A7E">
      <w:pPr>
        <w:jc w:val="both"/>
        <w:rPr>
          <w:b/>
          <w:bCs/>
          <w:sz w:val="24"/>
          <w:szCs w:val="24"/>
        </w:rPr>
      </w:pPr>
    </w:p>
    <w:p w:rsidR="00951A7E" w:rsidRDefault="00951A7E">
      <w:pPr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 Описание материально-технической базы, необходимой для проведения практики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89" w:firstLine="696"/>
        <w:rPr>
          <w:rFonts w:ascii="Times New Roman" w:hAnsi="Times New Roman"/>
          <w:b/>
          <w:sz w:val="24"/>
          <w:szCs w:val="24"/>
        </w:rPr>
      </w:pP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51A7E" w:rsidRDefault="00951A7E" w:rsidP="00440F30">
      <w:pPr>
        <w:ind w:firstLineChars="236" w:firstLine="56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51A7E" w:rsidRDefault="00951A7E" w:rsidP="00440F30">
      <w:pPr>
        <w:pStyle w:val="1"/>
        <w:tabs>
          <w:tab w:val="left" w:pos="567"/>
        </w:tabs>
        <w:spacing w:line="240" w:lineRule="auto"/>
        <w:ind w:firstLineChars="236" w:firstLine="566"/>
        <w:rPr>
          <w:rFonts w:ascii="Times New Roman" w:hAnsi="Times New Roman"/>
          <w:sz w:val="24"/>
          <w:szCs w:val="24"/>
        </w:rPr>
      </w:pP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51A7E" w:rsidRDefault="00951A7E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jc w:val="center"/>
        <w:rPr>
          <w:sz w:val="18"/>
          <w:szCs w:val="18"/>
        </w:rPr>
      </w:pPr>
    </w:p>
    <w:p w:rsidR="00951A7E" w:rsidRDefault="00951A7E">
      <w:pPr>
        <w:jc w:val="center"/>
      </w:pPr>
    </w:p>
    <w:p w:rsidR="00951A7E" w:rsidRDefault="00951A7E">
      <w:pPr>
        <w:jc w:val="center"/>
      </w:pP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51A7E" w:rsidRDefault="00951A7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51A7E" w:rsidRDefault="00951A7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951A7E" w:rsidRDefault="00951A7E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технологической (проектно-технологической) практики</w:t>
      </w:r>
    </w:p>
    <w:p w:rsidR="00951A7E" w:rsidRDefault="00951A7E">
      <w:pPr>
        <w:jc w:val="center"/>
        <w:rPr>
          <w:b/>
          <w:color w:val="000000"/>
          <w:sz w:val="28"/>
        </w:rPr>
      </w:pP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БИ-БО-20</w:t>
      </w:r>
    </w:p>
    <w:p w:rsidR="00951A7E" w:rsidRDefault="00951A7E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51A7E" w:rsidRDefault="00951A7E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базы практики: _________________________________________________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организации: _______________________________________</w:t>
      </w:r>
    </w:p>
    <w:p w:rsidR="00951A7E" w:rsidRDefault="00951A7E">
      <w:pPr>
        <w:pStyle w:val="a6"/>
        <w:spacing w:line="276" w:lineRule="auto"/>
        <w:ind w:firstLine="5954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(вуза): ___________________________________________</w:t>
      </w:r>
    </w:p>
    <w:p w:rsidR="00951A7E" w:rsidRDefault="00951A7E">
      <w:pPr>
        <w:pStyle w:val="a6"/>
        <w:spacing w:line="276" w:lineRule="auto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полностью; 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Обучающийся: ___________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(подпись)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Дата защиты отчёта: __________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Оценка за прохождение практики: __________</w:t>
      </w: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202_ год</w:t>
      </w:r>
    </w:p>
    <w:p w:rsidR="00951A7E" w:rsidRDefault="00951A7E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951A7E" w:rsidRDefault="00951A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951A7E" w:rsidRDefault="00951A7E">
      <w:pPr>
        <w:jc w:val="center"/>
        <w:rPr>
          <w:b/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951A7E" w:rsidRDefault="00951A7E">
      <w:pPr>
        <w:rPr>
          <w:sz w:val="24"/>
          <w:szCs w:val="24"/>
        </w:rPr>
      </w:pPr>
    </w:p>
    <w:p w:rsidR="00951A7E" w:rsidRDefault="00951A7E">
      <w:pPr>
        <w:rPr>
          <w:bCs/>
          <w:sz w:val="24"/>
          <w:szCs w:val="24"/>
        </w:rPr>
      </w:pPr>
      <w:r>
        <w:rPr>
          <w:sz w:val="24"/>
          <w:szCs w:val="24"/>
        </w:rPr>
        <w:t>Характеристика руководителя практики от профильной организации на практиканта  (оформляется на бланке организации или удостоверяется официальной печатью организации)</w:t>
      </w:r>
      <w:r>
        <w:rPr>
          <w:bCs/>
          <w:sz w:val="24"/>
          <w:szCs w:val="24"/>
        </w:rPr>
        <w:t xml:space="preserve"> </w:t>
      </w:r>
    </w:p>
    <w:p w:rsidR="00951A7E" w:rsidRDefault="00951A7E">
      <w:pPr>
        <w:rPr>
          <w:bCs/>
          <w:sz w:val="24"/>
          <w:szCs w:val="24"/>
        </w:rPr>
      </w:pPr>
    </w:p>
    <w:p w:rsidR="00951A7E" w:rsidRDefault="00951A7E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Основная часть отчёта  о  практике </w:t>
      </w:r>
      <w:r>
        <w:rPr>
          <w:bCs/>
          <w:sz w:val="24"/>
          <w:szCs w:val="24"/>
        </w:rPr>
        <w:br w:type="page"/>
      </w:r>
    </w:p>
    <w:p w:rsidR="00951A7E" w:rsidRDefault="00951A7E">
      <w:pPr>
        <w:rPr>
          <w:bCs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951A7E" w:rsidRDefault="00951A7E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МИНОБРНАУКИ РОССИИ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высшего  образования 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>(ГГУ)</w:t>
      </w:r>
    </w:p>
    <w:p w:rsidR="00951A7E" w:rsidRDefault="00951A7E">
      <w:pPr>
        <w:jc w:val="center"/>
        <w:rPr>
          <w:sz w:val="24"/>
          <w:szCs w:val="24"/>
        </w:rPr>
      </w:pPr>
    </w:p>
    <w:p w:rsidR="00951A7E" w:rsidRDefault="00951A7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экономики и финансов</w:t>
      </w:r>
    </w:p>
    <w:p w:rsidR="00951A7E" w:rsidRDefault="00951A7E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ЗАДАНИЕ НА ТЕХНОЛОГИЧЕСКУЮ (ПРОЕКТНО-ТЕХНОЛОГИЧЕСКУЮ) ПРАКТИКУ</w:t>
      </w:r>
    </w:p>
    <w:p w:rsidR="00951A7E" w:rsidRDefault="00951A7E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51A7E" w:rsidRDefault="00951A7E">
      <w:pPr>
        <w:widowControl w:val="0"/>
        <w:spacing w:line="360" w:lineRule="auto"/>
        <w:ind w:left="426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(фамилия, имя, отчество)</w:t>
      </w:r>
    </w:p>
    <w:p w:rsidR="00951A7E" w:rsidRDefault="00951A7E">
      <w:pPr>
        <w:widowControl w:val="0"/>
        <w:spacing w:line="360" w:lineRule="auto"/>
        <w:jc w:val="both"/>
      </w:pPr>
      <w:r>
        <w:t>группа  № БИ-БО-___</w:t>
      </w:r>
    </w:p>
    <w:p w:rsidR="00951A7E" w:rsidRDefault="00951A7E">
      <w:pPr>
        <w:widowControl w:val="0"/>
        <w:spacing w:line="360" w:lineRule="auto"/>
        <w:jc w:val="both"/>
      </w:pPr>
      <w:r>
        <w:t>Руководитель от организации (вуза)_______________________________________________________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(фамилия, имя, отчество, ученая степень, ученое звание)</w:t>
      </w:r>
    </w:p>
    <w:p w:rsidR="00951A7E" w:rsidRDefault="00951A7E">
      <w:pPr>
        <w:widowControl w:val="0"/>
        <w:spacing w:line="360" w:lineRule="auto"/>
        <w:jc w:val="both"/>
      </w:pPr>
      <w:r>
        <w:t>Место практики _________________________________________________________________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rPr>
          <w:i/>
          <w:iCs/>
        </w:rPr>
        <w:t>(наименование органа власти  или организации, учреждения)</w:t>
      </w:r>
    </w:p>
    <w:p w:rsidR="00951A7E" w:rsidRDefault="00951A7E">
      <w:pPr>
        <w:widowControl w:val="0"/>
        <w:spacing w:line="360" w:lineRule="auto"/>
        <w:jc w:val="both"/>
      </w:pPr>
      <w:r>
        <w:t>Сроки прохождения _____________________________________________</w:t>
      </w:r>
    </w:p>
    <w:p w:rsidR="00951A7E" w:rsidRDefault="00951A7E">
      <w:pPr>
        <w:widowControl w:val="0"/>
        <w:spacing w:line="360" w:lineRule="auto"/>
        <w:jc w:val="both"/>
        <w:rPr>
          <w:b/>
        </w:rPr>
      </w:pPr>
      <w:r>
        <w:rPr>
          <w:bCs/>
        </w:rPr>
        <w:t>Содержание задания: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организации, его структуры и содержания.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организации, (знакомство с администрацией).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6. Текущая миссия и стратегия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rPr>
          <w:lang w:eastAsia="ru-RU"/>
        </w:rPr>
        <w:t>7. Изучить функциональную роль и должностные обязанности практиканта (должностную инструкцию представить в приложении).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8. Работы функциональных служб предприятия (организации)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9. Провести технико-экономический анализ деятельности предприятия (организации)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10. Провести анализ информационных систем и технологий, используемых на предприятии (в организации);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11. Изучить бизнес-процессы предприятия (организации),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 xml:space="preserve">12. Выделить процессы и задачи, требующие автоматизации; 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</w:pPr>
      <w:r>
        <w:t>13. Провести оценку эффекта, который может быть достигнут за счёт автоматизации;</w:t>
      </w:r>
    </w:p>
    <w:p w:rsidR="00951A7E" w:rsidRDefault="00951A7E">
      <w:pPr>
        <w:tabs>
          <w:tab w:val="left" w:pos="851"/>
        </w:tabs>
        <w:autoSpaceDE w:val="0"/>
        <w:autoSpaceDN w:val="0"/>
        <w:contextualSpacing/>
        <w:jc w:val="both"/>
        <w:rPr>
          <w:lang w:eastAsia="ru-RU"/>
        </w:rPr>
      </w:pPr>
      <w:r>
        <w:t xml:space="preserve"> 14. Выполнить индивидуальное задание</w:t>
      </w:r>
    </w:p>
    <w:p w:rsidR="00951A7E" w:rsidRDefault="00951A7E">
      <w:pPr>
        <w:tabs>
          <w:tab w:val="left" w:pos="851"/>
        </w:tabs>
        <w:contextualSpacing/>
        <w:jc w:val="both"/>
      </w:pPr>
      <w:r>
        <w:t>13. Оформить дневник практики.</w:t>
      </w:r>
    </w:p>
    <w:p w:rsidR="00951A7E" w:rsidRDefault="00951A7E">
      <w:pPr>
        <w:widowControl w:val="0"/>
        <w:tabs>
          <w:tab w:val="left" w:pos="851"/>
        </w:tabs>
        <w:jc w:val="both"/>
      </w:pPr>
      <w:r>
        <w:t>14. Оформить отчёт по практике.</w:t>
      </w:r>
    </w:p>
    <w:p w:rsidR="00951A7E" w:rsidRDefault="00951A7E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>
        <w:t xml:space="preserve">15. </w:t>
      </w:r>
      <w:r>
        <w:rPr>
          <w:lang w:eastAsia="ru-RU"/>
        </w:rPr>
        <w:t>Подготовить презентацию и речь по защите доклада (5-10 минут).</w:t>
      </w:r>
    </w:p>
    <w:p w:rsidR="00951A7E" w:rsidRDefault="00951A7E">
      <w:pPr>
        <w:widowControl w:val="0"/>
        <w:tabs>
          <w:tab w:val="left" w:pos="851"/>
        </w:tabs>
        <w:contextualSpacing/>
        <w:jc w:val="both"/>
      </w:pPr>
    </w:p>
    <w:p w:rsidR="00951A7E" w:rsidRDefault="00951A7E">
      <w:pPr>
        <w:widowControl w:val="0"/>
        <w:spacing w:line="360" w:lineRule="auto"/>
        <w:jc w:val="both"/>
      </w:pPr>
      <w:r>
        <w:t>Руководитель  от организации (вуза)  _________________________</w:t>
      </w:r>
    </w:p>
    <w:p w:rsidR="00951A7E" w:rsidRDefault="00951A7E">
      <w:pPr>
        <w:widowControl w:val="0"/>
        <w:spacing w:line="360" w:lineRule="auto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(подпись)     </w:t>
      </w:r>
    </w:p>
    <w:p w:rsidR="00951A7E" w:rsidRDefault="00951A7E"/>
    <w:p w:rsidR="00951A7E" w:rsidRDefault="00951A7E"/>
    <w:p w:rsidR="00951A7E" w:rsidRDefault="00951A7E">
      <w:r>
        <w:t>Задание принял_________________________________</w:t>
      </w:r>
    </w:p>
    <w:p w:rsidR="00951A7E" w:rsidRDefault="00951A7E">
      <w:pPr>
        <w:rPr>
          <w:color w:val="000000"/>
          <w:sz w:val="28"/>
        </w:rPr>
      </w:pPr>
      <w:r>
        <w:t xml:space="preserve">                                (подпись обучающегося)</w:t>
      </w:r>
    </w:p>
    <w:p w:rsidR="00951A7E" w:rsidRDefault="00951A7E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</w:t>
      </w:r>
    </w:p>
    <w:p w:rsidR="00951A7E" w:rsidRDefault="00951A7E">
      <w:pPr>
        <w:pStyle w:val="1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51A7E" w:rsidRDefault="00951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1A7E" w:rsidRDefault="00951A7E">
      <w:pPr>
        <w:jc w:val="right"/>
      </w:pP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51A7E" w:rsidRDefault="00951A7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этапов практики</w:t>
            </w:r>
          </w:p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rPr>
          <w:trHeight w:val="344"/>
        </w:trPr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rPr>
          <w:trHeight w:val="3665"/>
        </w:trPr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Основной этап заключается в выполнении заданий производственной практики (индивидуальных).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процессе работы необходимо: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технико-экономический анализ деятельности предприятия (организации);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 провести анализ информационных систем и технологий, используемых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 выделить процессы и задачи, требующие автоматизации;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провести оценку эффекта, который может быть достигнут за счёт автоматизации;</w:t>
            </w:r>
          </w:p>
          <w:p w:rsidR="00951A7E" w:rsidRDefault="00951A7E">
            <w:pPr>
              <w:tabs>
                <w:tab w:val="left" w:pos="851"/>
              </w:tabs>
              <w:autoSpaceDE w:val="0"/>
              <w:autoSpaceDN w:val="0"/>
              <w:contextualSpacing/>
              <w:jc w:val="both"/>
            </w:pPr>
            <w:r>
              <w:rPr>
                <w:sz w:val="24"/>
                <w:szCs w:val="24"/>
              </w:rPr>
              <w:t xml:space="preserve"> - выполнить индивидуальное задание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нормативно-правовой документации учреждения.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800" w:type="dxa"/>
          </w:tcPr>
          <w:p w:rsidR="00951A7E" w:rsidRDefault="00951A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>
              <w:rPr>
                <w:sz w:val="24"/>
                <w:szCs w:val="24"/>
              </w:rPr>
              <w:t xml:space="preserve">оформление дневника практики, </w:t>
            </w:r>
            <w:r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951A7E" w:rsidRDefault="00951A7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организации (вуза)____________/________________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организации__________/_____________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51A7E" w:rsidRDefault="00951A7E">
      <w:pPr>
        <w:rPr>
          <w:sz w:val="28"/>
          <w:szCs w:val="28"/>
        </w:rPr>
      </w:pP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51A7E" w:rsidRDefault="00951A7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951A7E" w:rsidRDefault="00951A7E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ДНЕВНИК</w:t>
      </w:r>
    </w:p>
    <w:p w:rsidR="00951A7E" w:rsidRDefault="00951A7E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практики </w:t>
      </w:r>
    </w:p>
    <w:p w:rsidR="00951A7E" w:rsidRDefault="00951A7E">
      <w:pPr>
        <w:pStyle w:val="a6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t xml:space="preserve">кафедры </w:t>
      </w:r>
      <w:r>
        <w:rPr>
          <w:szCs w:val="28"/>
        </w:rPr>
        <w:t>экономики и финансов</w:t>
      </w:r>
    </w:p>
    <w:p w:rsidR="00951A7E" w:rsidRDefault="00951A7E">
      <w:pPr>
        <w:pStyle w:val="a6"/>
        <w:spacing w:line="360" w:lineRule="auto"/>
        <w:jc w:val="center"/>
      </w:pPr>
      <w:r>
        <w:t xml:space="preserve">___ курса </w:t>
      </w:r>
    </w:p>
    <w:p w:rsidR="00951A7E" w:rsidRDefault="00951A7E">
      <w:pPr>
        <w:pStyle w:val="a6"/>
        <w:spacing w:line="360" w:lineRule="auto"/>
        <w:jc w:val="center"/>
      </w:pPr>
      <w:r>
        <w:t>Направления подготовки:  Информационные системы и технологии в бизнесе _______________________________________________________</w:t>
      </w:r>
    </w:p>
    <w:p w:rsidR="00951A7E" w:rsidRDefault="00951A7E">
      <w:pPr>
        <w:pStyle w:val="a6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jc w:val="center"/>
      </w:pPr>
      <w:r>
        <w:t>Наименование базы практики: __________________________________________________</w:t>
      </w:r>
    </w:p>
    <w:p w:rsidR="00951A7E" w:rsidRDefault="00951A7E">
      <w:pPr>
        <w:pStyle w:val="a6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51A7E">
        <w:tc>
          <w:tcPr>
            <w:tcW w:w="1666" w:type="dxa"/>
            <w:vAlign w:val="center"/>
          </w:tcPr>
          <w:p w:rsidR="00951A7E" w:rsidRDefault="00951A7E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951A7E" w:rsidRDefault="00951A7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учётом прохождения основных этапов практики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официального организации, его структуры и содержания.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951A7E" w:rsidRDefault="00951A7E">
            <w:pPr>
              <w:pStyle w:val="4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2-й день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администрацией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функциональную роль и должностные обязанности практиканта (должностная инструкция)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3-й день</w:t>
            </w:r>
          </w:p>
          <w:p w:rsidR="00951A7E" w:rsidRDefault="00951A7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Сделать общую характеристику учреждения: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организационно-правовая форма;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сфера деятельности;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характер услуг, работ;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общая характеристика деятельности;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организационная структура;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функции организации.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5-й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анализ нормативно-правовой документации и отразить в отчёте основные положения. 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951A7E" w:rsidRDefault="00951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Сделать краткий обзор кадрового состава организации, (знакомство с администрацией). 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6-й день</w:t>
            </w: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Основные направления деятельности подразделения, в котором работает практикант.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Текущая миссия и стратегия предприятия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Функциональная роль и должностные обязанности практиканта (должностную инструкцию представить в приложении).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Работа функциональных служб предприятия (организации)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951A7E" w:rsidRDefault="00951A7E">
            <w:pPr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13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ВЫХОДНОЙ</w:t>
            </w:r>
          </w:p>
          <w:p w:rsidR="00951A7E" w:rsidRDefault="00951A7E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513" w:type="dxa"/>
            <w:vMerge w:val="restart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технико-экономический анализ деятельности предприятия (организации)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анализ информационных систем и технологий, используемых на предприятии (в организации);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Изучить бизнес-процессы предприятия (организации),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Выделить процессы и задачи, требующие автоматизации; 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оценку эффекта, который может быть достигнут за счёт автоматизации;</w:t>
            </w:r>
          </w:p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Выполнить индивидуальное задание.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  <w:vMerge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0031" w:type="dxa"/>
            <w:gridSpan w:val="3"/>
          </w:tcPr>
          <w:p w:rsidR="00951A7E" w:rsidRDefault="00951A7E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12-й день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13-й день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51A7E">
        <w:tc>
          <w:tcPr>
            <w:tcW w:w="1666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ВЫХОДНОЙ</w:t>
            </w:r>
          </w:p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51A7E" w:rsidRDefault="00951A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Обучающийся_________/________________</w:t>
      </w:r>
    </w:p>
    <w:p w:rsidR="00951A7E" w:rsidRDefault="00951A7E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</w:p>
    <w:p w:rsidR="00951A7E" w:rsidRDefault="00951A7E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</w:t>
      </w:r>
      <w:r>
        <w:rPr>
          <w:color w:val="000000"/>
          <w:sz w:val="28"/>
        </w:rPr>
        <w:tab/>
        <w:t xml:space="preserve"> от профильной организации </w:t>
      </w:r>
    </w:p>
    <w:p w:rsidR="00951A7E" w:rsidRDefault="00951A7E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__________/______________</w:t>
      </w:r>
    </w:p>
    <w:p w:rsidR="00951A7E" w:rsidRDefault="00951A7E">
      <w:pPr>
        <w:shd w:val="clear" w:color="auto" w:fill="FFFFFF"/>
        <w:spacing w:line="276" w:lineRule="auto"/>
        <w:jc w:val="right"/>
        <w:rPr>
          <w:b/>
          <w:color w:val="000000"/>
        </w:rPr>
      </w:pPr>
      <w:r>
        <w:rPr>
          <w:b/>
          <w:color w:val="000000"/>
        </w:rPr>
        <w:br w:type="page"/>
      </w:r>
    </w:p>
    <w:p w:rsidR="00951A7E" w:rsidRDefault="00951A7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951A7E" w:rsidRDefault="00951A7E"/>
    <w:p w:rsidR="00951A7E" w:rsidRDefault="00951A7E">
      <w:pPr>
        <w:pStyle w:val="21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ХАРАКТЕРИСТИКА</w:t>
      </w:r>
    </w:p>
    <w:p w:rsidR="00951A7E" w:rsidRDefault="00951A7E">
      <w:pPr>
        <w:pStyle w:val="21"/>
        <w:spacing w:line="24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ПО МЕСТУ ПРОХОЖДЕНИЯ ПРАКТИКИ</w:t>
      </w:r>
    </w:p>
    <w:p w:rsidR="00951A7E" w:rsidRDefault="00951A7E">
      <w:pPr>
        <w:pStyle w:val="a3"/>
        <w:jc w:val="center"/>
      </w:pPr>
      <w:r>
        <w:t>(с указанием степени его теоретической подготовки, трудовой дисциплины)</w:t>
      </w:r>
    </w:p>
    <w:p w:rsidR="00951A7E" w:rsidRDefault="00951A7E">
      <w:pPr>
        <w:pStyle w:val="a6"/>
        <w:spacing w:line="360" w:lineRule="auto"/>
        <w:jc w:val="center"/>
      </w:pPr>
    </w:p>
    <w:p w:rsidR="00951A7E" w:rsidRDefault="00951A7E">
      <w:pPr>
        <w:pStyle w:val="a6"/>
        <w:spacing w:line="360" w:lineRule="auto"/>
        <w:jc w:val="center"/>
      </w:pPr>
      <w:r>
        <w:t>обучающийся института социально-гуманитарного образования</w:t>
      </w:r>
    </w:p>
    <w:p w:rsidR="00951A7E" w:rsidRDefault="00951A7E">
      <w:pPr>
        <w:pStyle w:val="a6"/>
        <w:spacing w:line="360" w:lineRule="auto"/>
        <w:jc w:val="center"/>
      </w:pPr>
    </w:p>
    <w:p w:rsidR="00951A7E" w:rsidRDefault="00951A7E">
      <w:pPr>
        <w:pStyle w:val="a6"/>
        <w:spacing w:line="360" w:lineRule="auto"/>
        <w:jc w:val="center"/>
      </w:pPr>
      <w:r>
        <w:t xml:space="preserve">кафедры </w:t>
      </w:r>
      <w:r>
        <w:rPr>
          <w:szCs w:val="28"/>
        </w:rPr>
        <w:t>экономики и финансов</w:t>
      </w:r>
      <w:r>
        <w:t xml:space="preserve"> ____ курса </w:t>
      </w:r>
    </w:p>
    <w:p w:rsidR="00951A7E" w:rsidRDefault="00951A7E">
      <w:pPr>
        <w:pStyle w:val="a6"/>
        <w:jc w:val="center"/>
      </w:pPr>
      <w:r>
        <w:t>_______________________________________________________</w:t>
      </w:r>
    </w:p>
    <w:p w:rsidR="00951A7E" w:rsidRDefault="00951A7E">
      <w:pPr>
        <w:pStyle w:val="a6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jc w:val="center"/>
      </w:pPr>
      <w:r>
        <w:t>Наименование базы практики: __________________________________________________</w:t>
      </w:r>
    </w:p>
    <w:p w:rsidR="00951A7E" w:rsidRDefault="00951A7E">
      <w:pPr>
        <w:pStyle w:val="a6"/>
        <w:rPr>
          <w:spacing w:val="40"/>
        </w:rPr>
      </w:pPr>
    </w:p>
    <w:p w:rsidR="00951A7E" w:rsidRDefault="00951A7E">
      <w:pPr>
        <w:shd w:val="clear" w:color="auto" w:fill="FFFFFF"/>
        <w:spacing w:before="202"/>
        <w:jc w:val="center"/>
      </w:pPr>
    </w:p>
    <w:p w:rsidR="00951A7E" w:rsidRDefault="00951A7E">
      <w:pPr>
        <w:shd w:val="clear" w:color="auto" w:fill="FFFFFF"/>
        <w:spacing w:before="20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1A7E" w:rsidRDefault="00951A7E">
      <w:pPr>
        <w:shd w:val="clear" w:color="auto" w:fill="FFFFFF"/>
        <w:spacing w:before="202"/>
        <w:jc w:val="right"/>
      </w:pPr>
    </w:p>
    <w:p w:rsidR="00951A7E" w:rsidRDefault="00951A7E">
      <w:pPr>
        <w:shd w:val="clear" w:color="auto" w:fill="FFFFFF"/>
        <w:spacing w:before="202"/>
        <w:jc w:val="right"/>
      </w:pPr>
      <w:r>
        <w:t>«___» ___________ 202_ г.</w:t>
      </w:r>
    </w:p>
    <w:p w:rsidR="00951A7E" w:rsidRDefault="00951A7E">
      <w:pPr>
        <w:shd w:val="clear" w:color="auto" w:fill="FFFFFF"/>
        <w:spacing w:before="202"/>
        <w:jc w:val="right"/>
      </w:pPr>
    </w:p>
    <w:p w:rsidR="00951A7E" w:rsidRDefault="00951A7E">
      <w:pPr>
        <w:shd w:val="clear" w:color="auto" w:fill="FFFFFF"/>
        <w:spacing w:before="20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 от профильной организации:</w:t>
      </w:r>
    </w:p>
    <w:p w:rsidR="00951A7E" w:rsidRDefault="00951A7E">
      <w:pPr>
        <w:shd w:val="clear" w:color="auto" w:fill="FFFFFF"/>
        <w:spacing w:before="202"/>
        <w:jc w:val="both"/>
      </w:pPr>
      <w:r>
        <w:t>___________________                           ______________________________/подпись/</w:t>
      </w:r>
    </w:p>
    <w:p w:rsidR="00951A7E" w:rsidRDefault="00951A7E">
      <w:pPr>
        <w:pStyle w:val="a3"/>
        <w:jc w:val="both"/>
        <w:rPr>
          <w:i/>
        </w:rPr>
      </w:pPr>
      <w:r>
        <w:rPr>
          <w:i/>
        </w:rPr>
        <w:t>(Ф.И.О.)</w:t>
      </w:r>
    </w:p>
    <w:p w:rsidR="00951A7E" w:rsidRDefault="00951A7E">
      <w:r>
        <w:t>М. П.</w:t>
      </w:r>
      <w:r>
        <w:rPr>
          <w:vertAlign w:val="superscript"/>
        </w:rPr>
        <w:tab/>
      </w:r>
    </w:p>
    <w:p w:rsidR="00951A7E" w:rsidRDefault="00951A7E">
      <w:pPr>
        <w:shd w:val="clear" w:color="auto" w:fill="FFFFFF"/>
        <w:spacing w:line="276" w:lineRule="auto"/>
        <w:rPr>
          <w:color w:val="000000"/>
          <w:sz w:val="28"/>
        </w:rPr>
      </w:pPr>
      <w:r>
        <w:rPr>
          <w:b/>
          <w:color w:val="000000"/>
        </w:rPr>
        <w:br w:type="page"/>
      </w:r>
    </w:p>
    <w:p w:rsidR="00951A7E" w:rsidRDefault="00951A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51A7E" w:rsidRDefault="00951A7E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51A7E" w:rsidRDefault="00951A7E">
      <w:pPr>
        <w:jc w:val="center"/>
        <w:rPr>
          <w:sz w:val="18"/>
          <w:szCs w:val="18"/>
        </w:rPr>
      </w:pPr>
    </w:p>
    <w:p w:rsidR="00951A7E" w:rsidRDefault="00951A7E">
      <w:pPr>
        <w:jc w:val="center"/>
      </w:pPr>
    </w:p>
    <w:p w:rsidR="00951A7E" w:rsidRDefault="00951A7E">
      <w:pPr>
        <w:jc w:val="center"/>
      </w:pPr>
    </w:p>
    <w:p w:rsidR="00951A7E" w:rsidRDefault="00951A7E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и финансов</w:t>
      </w:r>
    </w:p>
    <w:p w:rsidR="00951A7E" w:rsidRDefault="00951A7E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rPr>
          <w:color w:val="000000"/>
        </w:rPr>
      </w:pPr>
    </w:p>
    <w:p w:rsidR="00951A7E" w:rsidRDefault="00951A7E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951A7E" w:rsidRDefault="00951A7E">
      <w:pPr>
        <w:jc w:val="center"/>
        <w:rPr>
          <w:b/>
          <w:color w:val="000000"/>
          <w:sz w:val="28"/>
        </w:rPr>
      </w:pPr>
    </w:p>
    <w:p w:rsidR="00951A7E" w:rsidRDefault="00951A7E">
      <w:pPr>
        <w:pStyle w:val="a6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БИ-БО-__</w:t>
      </w:r>
    </w:p>
    <w:p w:rsidR="00951A7E" w:rsidRDefault="00951A7E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:rsidR="00951A7E" w:rsidRDefault="00951A7E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 полностью)</w:t>
      </w: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pStyle w:val="a6"/>
        <w:spacing w:line="276" w:lineRule="auto"/>
        <w:rPr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51A7E" w:rsidRDefault="00951A7E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пос. Электроизолятор</w:t>
      </w:r>
    </w:p>
    <w:p w:rsidR="00951A7E" w:rsidRDefault="00951A7E">
      <w:pPr>
        <w:shd w:val="clear" w:color="auto" w:fill="FFFFFF"/>
        <w:spacing w:line="276" w:lineRule="auto"/>
        <w:jc w:val="center"/>
        <w:rPr>
          <w:vertAlign w:val="superscript"/>
        </w:rPr>
      </w:pPr>
      <w:r>
        <w:rPr>
          <w:color w:val="000000"/>
          <w:sz w:val="24"/>
          <w:szCs w:val="24"/>
        </w:rPr>
        <w:t>202_ год</w:t>
      </w: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 w:rsidP="00E42F65">
      <w:pPr>
        <w:jc w:val="right"/>
        <w:rPr>
          <w:b/>
        </w:rPr>
      </w:pPr>
      <w:r>
        <w:rPr>
          <w:b/>
        </w:rPr>
        <w:t>Приложение</w:t>
      </w:r>
    </w:p>
    <w:p w:rsidR="00951A7E" w:rsidRDefault="00951A7E" w:rsidP="00E42F6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51A7E" w:rsidRDefault="00951A7E" w:rsidP="00E42F65">
      <w:pPr>
        <w:jc w:val="center"/>
        <w:rPr>
          <w:b/>
        </w:rPr>
      </w:pPr>
      <w:r>
        <w:rPr>
          <w:b/>
        </w:rPr>
        <w:t>(макет)</w:t>
      </w:r>
    </w:p>
    <w:p w:rsidR="00951A7E" w:rsidRPr="00DF3192" w:rsidRDefault="00951A7E" w:rsidP="00E42F65">
      <w:pPr>
        <w:jc w:val="center"/>
        <w:rPr>
          <w:b/>
        </w:rPr>
      </w:pP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51A7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51A7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51A7E" w:rsidRPr="00DF3192" w:rsidRDefault="00951A7E" w:rsidP="00E42F6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51A7E" w:rsidRPr="00EA7116" w:rsidRDefault="00951A7E" w:rsidP="00E42F6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51A7E" w:rsidRPr="00DF3192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51A7E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51A7E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51A7E" w:rsidRPr="00EA7116" w:rsidRDefault="00951A7E" w:rsidP="00E42F6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51A7E" w:rsidRDefault="00951A7E" w:rsidP="00E42F65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51A7E" w:rsidRPr="00DF3192" w:rsidRDefault="00951A7E" w:rsidP="00E42F65">
      <w:pPr>
        <w:pStyle w:val="a4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51A7E" w:rsidRPr="00DF3192" w:rsidRDefault="00951A7E" w:rsidP="00E42F65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51A7E" w:rsidRPr="00DF3192" w:rsidRDefault="00951A7E" w:rsidP="00E42F65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51A7E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51A7E" w:rsidRPr="00DF3192" w:rsidRDefault="00951A7E" w:rsidP="00E42F6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51A7E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51A7E" w:rsidRPr="00DF3192" w:rsidRDefault="00951A7E" w:rsidP="00E42F6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51A7E" w:rsidRPr="00DF3192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51A7E" w:rsidRDefault="00951A7E" w:rsidP="00E42F6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51A7E" w:rsidRPr="00DF3192" w:rsidRDefault="00951A7E" w:rsidP="00E42F6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51A7E" w:rsidRPr="00DF3192" w:rsidRDefault="00951A7E" w:rsidP="00E42F65">
      <w:pPr>
        <w:pStyle w:val="a4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51A7E" w:rsidRPr="00DF3192" w:rsidRDefault="00951A7E" w:rsidP="00E42F6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51A7E" w:rsidRPr="005D59D9" w:rsidTr="00B4356D">
        <w:tc>
          <w:tcPr>
            <w:tcW w:w="3922" w:type="dxa"/>
            <w:vMerge w:val="restart"/>
          </w:tcPr>
          <w:p w:rsidR="00951A7E" w:rsidRPr="005D59D9" w:rsidRDefault="00951A7E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51A7E" w:rsidRPr="005D59D9" w:rsidRDefault="00951A7E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51A7E" w:rsidRPr="005D59D9" w:rsidRDefault="00951A7E" w:rsidP="00B4356D">
            <w:r w:rsidRPr="005D59D9">
              <w:t>Владение компетенциями /оценка за выполненное задание</w:t>
            </w:r>
          </w:p>
        </w:tc>
      </w:tr>
      <w:tr w:rsidR="00951A7E" w:rsidRPr="005D59D9" w:rsidTr="00B4356D">
        <w:tc>
          <w:tcPr>
            <w:tcW w:w="3922" w:type="dxa"/>
            <w:vMerge/>
          </w:tcPr>
          <w:p w:rsidR="00951A7E" w:rsidRPr="005D59D9" w:rsidRDefault="00951A7E" w:rsidP="00B4356D"/>
        </w:tc>
        <w:tc>
          <w:tcPr>
            <w:tcW w:w="1737" w:type="dxa"/>
            <w:vMerge/>
          </w:tcPr>
          <w:p w:rsidR="00951A7E" w:rsidRPr="005D59D9" w:rsidRDefault="00951A7E" w:rsidP="00B4356D"/>
        </w:tc>
        <w:tc>
          <w:tcPr>
            <w:tcW w:w="992" w:type="dxa"/>
          </w:tcPr>
          <w:p w:rsidR="00951A7E" w:rsidRPr="005D59D9" w:rsidRDefault="00951A7E" w:rsidP="00B4356D">
            <w:r w:rsidRPr="005D59D9">
              <w:t>Высокий уровень</w:t>
            </w:r>
          </w:p>
          <w:p w:rsidR="00951A7E" w:rsidRPr="005D59D9" w:rsidRDefault="00951A7E" w:rsidP="00B4356D">
            <w:r w:rsidRPr="005D59D9">
              <w:t>(оценка «5»)</w:t>
            </w:r>
          </w:p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51A7E" w:rsidRPr="005D59D9" w:rsidRDefault="00951A7E" w:rsidP="00B4356D">
            <w:r w:rsidRPr="005D59D9">
              <w:t>Пороговый уровень (оценка «3»)</w:t>
            </w:r>
          </w:p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 xml:space="preserve">УК-1 </w:t>
            </w:r>
          </w:p>
          <w:p w:rsidR="00951A7E" w:rsidRPr="005D59D9" w:rsidRDefault="00951A7E" w:rsidP="00B4356D">
            <w:r w:rsidRPr="005D59D9">
              <w:t>ОПК-4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 xml:space="preserve">УК-2, </w:t>
            </w:r>
          </w:p>
          <w:p w:rsidR="00951A7E" w:rsidRPr="005D59D9" w:rsidRDefault="00951A7E" w:rsidP="00B4356D">
            <w:r w:rsidRPr="005D59D9">
              <w:t>ПК-5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4</w:t>
            </w:r>
          </w:p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УК-3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>
            <w:r w:rsidRPr="005D59D9">
              <w:t>3</w:t>
            </w:r>
          </w:p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ОПК-3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ПК-1</w:t>
            </w:r>
          </w:p>
        </w:tc>
        <w:tc>
          <w:tcPr>
            <w:tcW w:w="992" w:type="dxa"/>
          </w:tcPr>
          <w:p w:rsidR="00951A7E" w:rsidRPr="005D59D9" w:rsidRDefault="00951A7E" w:rsidP="00B4356D"/>
        </w:tc>
        <w:tc>
          <w:tcPr>
            <w:tcW w:w="993" w:type="dxa"/>
          </w:tcPr>
          <w:p w:rsidR="00951A7E" w:rsidRPr="005D59D9" w:rsidRDefault="00951A7E" w:rsidP="00B4356D">
            <w:r w:rsidRPr="005D59D9">
              <w:t>4</w:t>
            </w:r>
          </w:p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>
            <w:r w:rsidRPr="005D59D9">
              <w:t>…</w:t>
            </w:r>
          </w:p>
        </w:tc>
        <w:tc>
          <w:tcPr>
            <w:tcW w:w="1737" w:type="dxa"/>
          </w:tcPr>
          <w:p w:rsidR="00951A7E" w:rsidRPr="005D59D9" w:rsidRDefault="00951A7E" w:rsidP="00B4356D">
            <w:r w:rsidRPr="005D59D9">
              <w:t>…</w:t>
            </w:r>
          </w:p>
        </w:tc>
        <w:tc>
          <w:tcPr>
            <w:tcW w:w="992" w:type="dxa"/>
          </w:tcPr>
          <w:p w:rsidR="00951A7E" w:rsidRPr="005D59D9" w:rsidRDefault="00951A7E" w:rsidP="00B4356D">
            <w:r w:rsidRPr="005D59D9">
              <w:t>5</w:t>
            </w:r>
          </w:p>
        </w:tc>
        <w:tc>
          <w:tcPr>
            <w:tcW w:w="993" w:type="dxa"/>
          </w:tcPr>
          <w:p w:rsidR="00951A7E" w:rsidRPr="005D59D9" w:rsidRDefault="00951A7E" w:rsidP="00B4356D"/>
        </w:tc>
        <w:tc>
          <w:tcPr>
            <w:tcW w:w="1716" w:type="dxa"/>
          </w:tcPr>
          <w:p w:rsidR="00951A7E" w:rsidRPr="005D59D9" w:rsidRDefault="00951A7E" w:rsidP="00B4356D"/>
        </w:tc>
      </w:tr>
      <w:tr w:rsidR="00951A7E" w:rsidRPr="005D59D9" w:rsidTr="00B4356D">
        <w:tc>
          <w:tcPr>
            <w:tcW w:w="3922" w:type="dxa"/>
          </w:tcPr>
          <w:p w:rsidR="00951A7E" w:rsidRPr="005D59D9" w:rsidRDefault="00951A7E" w:rsidP="00B4356D"/>
        </w:tc>
        <w:tc>
          <w:tcPr>
            <w:tcW w:w="1737" w:type="dxa"/>
          </w:tcPr>
          <w:p w:rsidR="00951A7E" w:rsidRPr="005D59D9" w:rsidRDefault="00951A7E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51A7E" w:rsidRPr="005D59D9" w:rsidRDefault="00951A7E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51A7E" w:rsidRPr="005D59D9" w:rsidRDefault="00951A7E" w:rsidP="00B4356D"/>
          <w:p w:rsidR="00951A7E" w:rsidRPr="005D59D9" w:rsidRDefault="00951A7E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51A7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51A7E" w:rsidRPr="003C101E" w:rsidRDefault="00951A7E" w:rsidP="00E42F6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51A7E" w:rsidRPr="003C101E" w:rsidRDefault="00951A7E" w:rsidP="00E42F6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51A7E" w:rsidRDefault="00951A7E">
      <w:pPr>
        <w:jc w:val="right"/>
        <w:rPr>
          <w:sz w:val="28"/>
          <w:szCs w:val="28"/>
        </w:rPr>
      </w:pPr>
    </w:p>
    <w:p w:rsidR="00951A7E" w:rsidRDefault="00951A7E">
      <w:pPr>
        <w:jc w:val="right"/>
        <w:rPr>
          <w:sz w:val="28"/>
          <w:szCs w:val="28"/>
        </w:rPr>
      </w:pPr>
    </w:p>
    <w:sectPr w:rsidR="00951A7E" w:rsidSect="00D63A57">
      <w:footerReference w:type="default" r:id="rId32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B00" w:rsidRDefault="000D3B00" w:rsidP="00D63A57">
      <w:r>
        <w:separator/>
      </w:r>
    </w:p>
  </w:endnote>
  <w:endnote w:type="continuationSeparator" w:id="0">
    <w:p w:rsidR="000D3B00" w:rsidRDefault="000D3B00" w:rsidP="00D6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A7E" w:rsidRDefault="0047758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006A8">
      <w:rPr>
        <w:noProof/>
      </w:rPr>
      <w:t>4</w:t>
    </w:r>
    <w:r>
      <w:rPr>
        <w:noProof/>
      </w:rPr>
      <w:fldChar w:fldCharType="end"/>
    </w:r>
  </w:p>
  <w:p w:rsidR="00951A7E" w:rsidRDefault="00951A7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B00" w:rsidRDefault="000D3B00" w:rsidP="00D63A57">
      <w:r>
        <w:separator/>
      </w:r>
    </w:p>
  </w:footnote>
  <w:footnote w:type="continuationSeparator" w:id="0">
    <w:p w:rsidR="000D3B00" w:rsidRDefault="000D3B00" w:rsidP="00D63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F7F4F0"/>
    <w:multiLevelType w:val="hybridMultilevel"/>
    <w:tmpl w:val="511027B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 w15:restartNumberingAfterBreak="0">
    <w:nsid w:val="E7EFFE90"/>
    <w:multiLevelType w:val="hybridMultilevel"/>
    <w:tmpl w:val="ACE6986C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 w15:restartNumberingAfterBreak="0">
    <w:nsid w:val="EFDFFFA0"/>
    <w:multiLevelType w:val="hybridMultilevel"/>
    <w:tmpl w:val="C57E11B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 w15:restartNumberingAfterBreak="0">
    <w:nsid w:val="F7FFF7A0"/>
    <w:multiLevelType w:val="hybridMultilevel"/>
    <w:tmpl w:val="8E108D34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 w15:restartNumberingAfterBreak="0">
    <w:nsid w:val="00000009"/>
    <w:multiLevelType w:val="multilevel"/>
    <w:tmpl w:val="F4BEDE2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96DAD"/>
    <w:multiLevelType w:val="hybridMultilevel"/>
    <w:tmpl w:val="82768D12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FFFBF40"/>
    <w:multiLevelType w:val="hybridMultilevel"/>
    <w:tmpl w:val="F954935A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7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5"/>
  </w:num>
  <w:num w:numId="4">
    <w:abstractNumId w:val="17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0"/>
  </w:num>
  <w:num w:numId="10">
    <w:abstractNumId w:val="11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18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A57"/>
    <w:rsid w:val="000D3B00"/>
    <w:rsid w:val="001D6B8D"/>
    <w:rsid w:val="003C101E"/>
    <w:rsid w:val="00440F30"/>
    <w:rsid w:val="0047758C"/>
    <w:rsid w:val="005D59D9"/>
    <w:rsid w:val="006877B3"/>
    <w:rsid w:val="007006A8"/>
    <w:rsid w:val="00951A7E"/>
    <w:rsid w:val="00B4356D"/>
    <w:rsid w:val="00D63A57"/>
    <w:rsid w:val="00DF3192"/>
    <w:rsid w:val="00E42F65"/>
    <w:rsid w:val="00E53D8E"/>
    <w:rsid w:val="00EA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1D38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57"/>
    <w:rPr>
      <w:rFonts w:ascii="Times New Roman" w:eastAsia="Times New Roman" w:hAnsi="Times New Roman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63A57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D63A57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D63A57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BE33AA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BE33A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BE33AA"/>
    <w:rPr>
      <w:rFonts w:ascii="Calibri" w:eastAsia="Times New Roman" w:hAnsi="Calibri" w:cs="Times New Roman"/>
      <w:b/>
      <w:bCs/>
      <w:lang w:eastAsia="en-US"/>
    </w:rPr>
  </w:style>
  <w:style w:type="paragraph" w:styleId="a3">
    <w:name w:val="No Spacing"/>
    <w:uiPriority w:val="99"/>
    <w:qFormat/>
    <w:rsid w:val="00D63A57"/>
    <w:rPr>
      <w:rFonts w:ascii="Times New Roman" w:eastAsia="Times New Roman" w:hAnsi="Times New Roman"/>
    </w:rPr>
  </w:style>
  <w:style w:type="paragraph" w:styleId="a4">
    <w:name w:val="List Paragraph"/>
    <w:aliases w:val="Абзац списка2,Bullet List,FooterText,numbered,Подпись рисунка,Маркированный список_уровень1,Основной"/>
    <w:basedOn w:val="a"/>
    <w:link w:val="a5"/>
    <w:uiPriority w:val="99"/>
    <w:qFormat/>
    <w:rsid w:val="00D63A57"/>
    <w:pPr>
      <w:ind w:left="720"/>
      <w:contextualSpacing/>
    </w:pPr>
  </w:style>
  <w:style w:type="paragraph" w:styleId="a6">
    <w:name w:val="header"/>
    <w:basedOn w:val="a"/>
    <w:link w:val="a7"/>
    <w:uiPriority w:val="99"/>
    <w:rsid w:val="00D63A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character" w:styleId="a8">
    <w:name w:val="Hyperlink"/>
    <w:uiPriority w:val="99"/>
    <w:rsid w:val="00D63A57"/>
    <w:rPr>
      <w:rFonts w:cs="Times New Roman"/>
      <w:color w:val="0563C1"/>
      <w:u w:val="single"/>
    </w:rPr>
  </w:style>
  <w:style w:type="paragraph" w:styleId="a9">
    <w:name w:val="Body Text Indent"/>
    <w:basedOn w:val="a"/>
    <w:link w:val="aa"/>
    <w:uiPriority w:val="99"/>
    <w:semiHidden/>
    <w:rsid w:val="00D63A57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ab">
    <w:name w:val="footer"/>
    <w:basedOn w:val="a"/>
    <w:link w:val="ac"/>
    <w:uiPriority w:val="99"/>
    <w:rsid w:val="00D63A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2">
    <w:name w:val="Body Text Indent 2"/>
    <w:basedOn w:val="a"/>
    <w:link w:val="20"/>
    <w:uiPriority w:val="99"/>
    <w:semiHidden/>
    <w:rsid w:val="00D63A5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styleId="21">
    <w:name w:val="Body Text 2"/>
    <w:basedOn w:val="a"/>
    <w:link w:val="22"/>
    <w:uiPriority w:val="99"/>
    <w:rsid w:val="00D63A57"/>
    <w:pPr>
      <w:spacing w:after="120" w:line="480" w:lineRule="auto"/>
    </w:pPr>
    <w:rPr>
      <w:sz w:val="28"/>
      <w:lang w:eastAsia="ru-RU"/>
    </w:rPr>
  </w:style>
  <w:style w:type="character" w:customStyle="1" w:styleId="22">
    <w:name w:val="Основной текст 2 Знак"/>
    <w:link w:val="21"/>
    <w:uiPriority w:val="99"/>
    <w:semiHidden/>
    <w:rsid w:val="00BE33AA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1">
    <w:name w:val="Стиль1"/>
    <w:basedOn w:val="a"/>
    <w:uiPriority w:val="99"/>
    <w:rsid w:val="00D63A5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paragraph" w:customStyle="1" w:styleId="Style15">
    <w:name w:val="Style15"/>
    <w:basedOn w:val="a"/>
    <w:uiPriority w:val="99"/>
    <w:rsid w:val="00D63A57"/>
    <w:pPr>
      <w:widowControl w:val="0"/>
      <w:autoSpaceDE w:val="0"/>
      <w:autoSpaceDN w:val="0"/>
      <w:jc w:val="both"/>
    </w:pPr>
    <w:rPr>
      <w:sz w:val="24"/>
      <w:szCs w:val="24"/>
      <w:lang w:eastAsia="ru-RU"/>
    </w:rPr>
  </w:style>
  <w:style w:type="character" w:customStyle="1" w:styleId="FontStyle60">
    <w:name w:val="Font Style60"/>
    <w:uiPriority w:val="99"/>
    <w:rsid w:val="00D63A57"/>
    <w:rPr>
      <w:rFonts w:ascii="Times New Roman" w:hAnsi="Times New Roman"/>
      <w:sz w:val="18"/>
    </w:rPr>
  </w:style>
  <w:style w:type="character" w:customStyle="1" w:styleId="s8">
    <w:name w:val="s8"/>
    <w:uiPriority w:val="99"/>
    <w:rsid w:val="00D63A57"/>
    <w:rPr>
      <w:rFonts w:cs="Times New Roman"/>
    </w:rPr>
  </w:style>
  <w:style w:type="character" w:customStyle="1" w:styleId="FontStyle53">
    <w:name w:val="Font Style53"/>
    <w:uiPriority w:val="99"/>
    <w:rsid w:val="00D63A57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D63A57"/>
    <w:pPr>
      <w:widowControl w:val="0"/>
      <w:autoSpaceDE w:val="0"/>
      <w:autoSpaceDN w:val="0"/>
      <w:jc w:val="center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D63A5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5">
    <w:name w:val="Основной текст (4) + Не полужирный5"/>
    <w:uiPriority w:val="99"/>
    <w:rsid w:val="00D63A5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">
    <w:name w:val="Основной текст (4)"/>
    <w:basedOn w:val="a"/>
    <w:uiPriority w:val="99"/>
    <w:rsid w:val="00D63A57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Default">
    <w:name w:val="Default"/>
    <w:uiPriority w:val="99"/>
    <w:rsid w:val="00D63A57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12">
    <w:name w:val="Style12"/>
    <w:basedOn w:val="a"/>
    <w:uiPriority w:val="99"/>
    <w:rsid w:val="00D63A57"/>
    <w:pPr>
      <w:widowControl w:val="0"/>
      <w:autoSpaceDE w:val="0"/>
      <w:autoSpaceDN w:val="0"/>
      <w:spacing w:line="230" w:lineRule="exact"/>
    </w:pPr>
    <w:rPr>
      <w:sz w:val="24"/>
      <w:szCs w:val="24"/>
      <w:lang w:eastAsia="ru-RU"/>
    </w:rPr>
  </w:style>
  <w:style w:type="paragraph" w:customStyle="1" w:styleId="23">
    <w:name w:val="Основной текст2"/>
    <w:basedOn w:val="a"/>
    <w:uiPriority w:val="99"/>
    <w:rsid w:val="00D63A57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character" w:customStyle="1" w:styleId="a5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4"/>
    <w:uiPriority w:val="99"/>
    <w:locked/>
    <w:rsid w:val="00E42F6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9472.html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http://yandex.ru/clck/jsredir?from=yandex.ru;search/;web;;&amp;text=&amp;etext=2202.nIUkvCtb4-U2e0gtfWkHuZ77ohJo6V5P7sJVIvmv2GN0ZnNtZ3VpZnlzZ3pqcXZs.eac2674326baddebe43f9218fa82da4d0d8581e4&amp;uuid=&amp;state=jLT9ScZ_wbo,&amp;&amp;cst=AiuY0DBWFJ5Hyx_fyvalFGR2rzb7eGP5Wm8AEJD1rnQNftNoELhY1FgRniHLLoce6oIe1FocD7JvVbv8Ab2oOfEkY4VqUzfLg77tTLcdUrZE9SsylI2FoAwQzApW1SKUzq3aghZcNH41gqRKJDtG9mdYPuhIYYGryqjd_HpCV617ZRgNogFHSzwqHfGdVnvywXzEfYzsf07CxkkpldCYxYIVtj92vjwhhgEd_h2Kvn8zPCHIKyrWKPWKFVgRkf5fp9_IlkQ6HUdC2dQPMQ6XmUuQQgsXJg5AHOTWshuEDoFg_kygo5Vr_Akj6p7RlGG6ZMsLzViR80pDW0RSPRBA1N3RK5v0Rh6ZWdst55tWZDZB8mZwHWu9yyZZSDWZ8jLvOoCFnHHkrR2wu7LyRbCT39gewCih3Tn8xVhlPLL0hC3ciZ2DB5H6JswvPzZQLg_jhkQTA-VAWqQFloR7Yp6PbOsedSCZC_wDTDGaQBq_8M56a19QjjTNC5TaYpWpN4CIzK7jyWToaUk5P37dZN1EP8ThOmh54n_T60TmpNtY_oqeXTkHsMWVrJZSWJXAeJ3d23BbJWbUTuxJIPXvz5B5zMNtVNYI0PRWxr0cYAUVd3SjxVE6yvkKxpPulANfk_kdGhCHMZSV9hvr7nHGJrsYq_pD0fpojRURd-4hCGlmtIvmYLi6hsFaK3ExyorCbOLpKwT3lOBiTHfKMJzoEqLExSKEJ40wcOyguCAOPjcSPFhR7P3Ufj5UqAwTjlx6sL2wYssiPB2zCszrKdqN3y8rKhRb0YrH8cV-1j3Umz6Bsn-h8MO_mnF412-ATJb97TbP8FtSBqpd_nm97It5HEk1GL5iNZOW-LmWsWp8H8geuk2Gs9KZQrT-css7uZq9oyPB--8E0qKv96kdl0xUT6iarPN7nDm7SZ4JushjfH8VTFgWloCmU7Gi0qfYSsmFwNU_Op8Qdt_2C4TnSy7n4dfN8PKvKRogkpLQtJYXWoEHjiFZUTLAB7pSV0yEKq3FxIkxUoyZv2_XOGugpVARKw5_THpRy-m52ImT0uuDi90CuX5XcqOflpK15p41da0a9YRBZsD1js_1_5DOMl_PJi775bQQl3lfg0d874XNm7f6YNb0IleC32Q_w_mqQEA4EU2iRwfIDs9g-ujOowynGW-eepjnwl9NKMztoz323M0-H5bkvaK-_N6ITF1whvnuHhx_6me0XoaqEyL_ARqlQW3p-QXWSkf8_XOAE1HKl-e1xPYVW74y54jnrEmyk6Z3jVPGc13vinP0cRwpyFYJa12sKNpvOaC-XdcwU5bNW1bLAMaEyA8hyJwMhwHWDIKoYNdkogjXtboPVv8NKAEwSvga6sZWuHISGHiTyWJI65a3T7-GiAA00E-dmU3Skgd4EQjQbCS0IDIb8xQelEFXskgZac2DaB4vBAXGKWml4GZUenz-xyYabw10G0i-KSQC2sL5gmQUbWcC5ZyNXmTL6rC8e71-Xoy8iDfttQnfkxP1egk8Z-qxTJ4jRPyWuLS1Gc_yqZwTuCZcdz18HZyRbVOr-cdbso9E7GoKS_X-sND3QHKtsTr1Cr-H0lwjS2-MnSgn&amp;data=UlNrNmk5WktYejY4cHFySjRXSWhXSXNSdjlmWW1Pc084NWRtOGIyenhLc2hkM2lkQXlaOTV0a2JQUkhSaWhxS0tJVEdWRUwxNzNoVUtFN2xLNGlPYTVidDlwaVIzVGJ0&amp;sign=6265cc0864722baa11029217b0591672&amp;keyno=0&amp;b64e=2&amp;ref=orjY4mGPRjk5boDnW0uvlrrd71vZw9kpVBUyA8nmgRG9LVuSbjgZ0KpaduOc80sJ2Y7Shm" TargetMode="External"/><Relationship Id="rId26" Type="http://schemas.openxmlformats.org/officeDocument/2006/relationships/hyperlink" Target="https://www.iprbookshop.ru/76355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g.libraru.info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prbookshop.ru/89454.html" TargetMode="External"/><Relationship Id="rId12" Type="http://schemas.openxmlformats.org/officeDocument/2006/relationships/hyperlink" Target="http://www.iprbookshop.ru/86792.html" TargetMode="External"/><Relationship Id="rId17" Type="http://schemas.openxmlformats.org/officeDocument/2006/relationships/hyperlink" Target="http://www.iprbookshop.ru" TargetMode="External"/><Relationship Id="rId25" Type="http://schemas.openxmlformats.org/officeDocument/2006/relationships/hyperlink" Target="http://www.consultant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57363.html" TargetMode="External"/><Relationship Id="rId20" Type="http://schemas.openxmlformats.org/officeDocument/2006/relationships/hyperlink" Target="http://www.elibraru.ru" TargetMode="External"/><Relationship Id="rId29" Type="http://schemas.openxmlformats.org/officeDocument/2006/relationships/hyperlink" Target="http://www.g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102983.html" TargetMode="External"/><Relationship Id="rId24" Type="http://schemas.openxmlformats.org/officeDocument/2006/relationships/hyperlink" Target="http://www.garant.ru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70779.html" TargetMode="External"/><Relationship Id="rId23" Type="http://schemas.openxmlformats.org/officeDocument/2006/relationships/hyperlink" Target="http://www.knigafund.ru/products/195" TargetMode="External"/><Relationship Id="rId28" Type="http://schemas.openxmlformats.org/officeDocument/2006/relationships/hyperlink" Target="https://www.iprbookshop.ru/102212.html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http://www.zipsites.ru" TargetMode="External"/><Relationship Id="rId31" Type="http://schemas.openxmlformats.org/officeDocument/2006/relationships/hyperlink" Target="http://www.cs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74561" TargetMode="External"/><Relationship Id="rId14" Type="http://schemas.openxmlformats.org/officeDocument/2006/relationships/hyperlink" Target="https://www.iprbookshop.ru/81870.html" TargetMode="External"/><Relationship Id="rId22" Type="http://schemas.openxmlformats.org/officeDocument/2006/relationships/hyperlink" Target="http://www.Wikipedia.org" TargetMode="External"/><Relationship Id="rId27" Type="http://schemas.openxmlformats.org/officeDocument/2006/relationships/hyperlink" Target="http://www.computerra.ru/" TargetMode="External"/><Relationship Id="rId30" Type="http://schemas.openxmlformats.org/officeDocument/2006/relationships/hyperlink" Target="http://government.e-ru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10243</Words>
  <Characters>58386</Characters>
  <Application>Microsoft Office Word</Application>
  <DocSecurity>0</DocSecurity>
  <Lines>486</Lines>
  <Paragraphs>136</Paragraphs>
  <ScaleCrop>false</ScaleCrop>
  <Company/>
  <LinksUpToDate>false</LinksUpToDate>
  <CharactersWithSpaces>68493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2016-11-25T07:14:00Z</cp:lastPrinted>
  <dcterms:created xsi:type="dcterms:W3CDTF">2021-06-25T11:23:00Z</dcterms:created>
  <dcterms:modified xsi:type="dcterms:W3CDTF">2024-06-20T13:32:00Z</dcterms:modified>
</cp:coreProperties>
</file>